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C4E5" w14:textId="77777777" w:rsidR="00007CD2" w:rsidRPr="007850BF" w:rsidRDefault="00C31A56" w:rsidP="00A42C10">
      <w:pPr>
        <w:spacing w:before="0" w:after="0"/>
        <w:rPr>
          <w:rFonts w:ascii="Noto Sans" w:hAnsi="Noto Sans" w:cs="Noto Sans"/>
          <w:b/>
          <w:bCs/>
        </w:rPr>
      </w:pPr>
      <w:r w:rsidRPr="007850BF">
        <w:rPr>
          <w:rFonts w:ascii="Noto Sans" w:hAnsi="Noto Sans" w:cs="Noto Sans"/>
          <w:b/>
          <w:bCs/>
        </w:rPr>
        <w:t xml:space="preserve">Health Care Payment Learning &amp; Action Network </w:t>
      </w:r>
      <w:r w:rsidR="00A42C10" w:rsidRPr="007850BF">
        <w:rPr>
          <w:rFonts w:ascii="Noto Sans" w:hAnsi="Noto Sans" w:cs="Noto Sans"/>
          <w:b/>
          <w:bCs/>
        </w:rPr>
        <w:t>(</w:t>
      </w:r>
      <w:hyperlink r:id="rId10" w:history="1">
        <w:r w:rsidR="00FB3715" w:rsidRPr="007850BF">
          <w:rPr>
            <w:rStyle w:val="Hyperlink"/>
            <w:rFonts w:ascii="Noto Sans" w:hAnsi="Noto Sans" w:cs="Noto Sans"/>
            <w:b/>
            <w:bCs/>
          </w:rPr>
          <w:t>HCPLAN.ORG</w:t>
        </w:r>
      </w:hyperlink>
      <w:r w:rsidR="00A42C10" w:rsidRPr="007850BF">
        <w:rPr>
          <w:rFonts w:ascii="Noto Sans" w:hAnsi="Noto Sans" w:cs="Noto Sans"/>
          <w:b/>
          <w:bCs/>
        </w:rPr>
        <w:t>)</w:t>
      </w:r>
    </w:p>
    <w:p w14:paraId="04008CC8" w14:textId="504996BC" w:rsidR="003950CC" w:rsidRPr="007850BF" w:rsidRDefault="00ED62B1" w:rsidP="003950CC">
      <w:pPr>
        <w:spacing w:before="0" w:after="360"/>
        <w:rPr>
          <w:rFonts w:ascii="Noto Sans" w:hAnsi="Noto Sans" w:cs="Noto Sans"/>
        </w:rPr>
      </w:pPr>
      <w:r w:rsidRPr="007850BF">
        <w:rPr>
          <w:rFonts w:ascii="Noto Sans" w:hAnsi="Noto Sans" w:cs="Noto Sans"/>
        </w:rPr>
        <w:t>7</w:t>
      </w:r>
      <w:r w:rsidR="00303BE7" w:rsidRPr="007850BF">
        <w:rPr>
          <w:rFonts w:ascii="Noto Sans" w:hAnsi="Noto Sans" w:cs="Noto Sans"/>
        </w:rPr>
        <w:t>/</w:t>
      </w:r>
      <w:r w:rsidR="008053C2">
        <w:rPr>
          <w:rFonts w:ascii="Noto Sans" w:hAnsi="Noto Sans" w:cs="Noto Sans"/>
        </w:rPr>
        <w:t>20</w:t>
      </w:r>
      <w:r w:rsidR="00303BE7" w:rsidRPr="007850BF">
        <w:rPr>
          <w:rFonts w:ascii="Noto Sans" w:hAnsi="Noto Sans" w:cs="Noto Sans"/>
        </w:rPr>
        <w:t>/2026</w:t>
      </w:r>
    </w:p>
    <w:p w14:paraId="242594F2" w14:textId="770216FC" w:rsidR="003950CC" w:rsidRDefault="00ED62B1" w:rsidP="003950CC">
      <w:pPr>
        <w:pStyle w:val="Heading1"/>
      </w:pPr>
      <w:r>
        <w:t>P</w:t>
      </w:r>
      <w:r w:rsidR="00A6176D">
        <w:t>atient Empowerment</w:t>
      </w:r>
      <w:r>
        <w:t xml:space="preserve"> Guidebook</w:t>
      </w:r>
      <w:r w:rsidR="003950CC">
        <w:t xml:space="preserve"> Communications Kit</w:t>
      </w:r>
    </w:p>
    <w:p w14:paraId="50CFDBE8" w14:textId="718D54A5" w:rsidR="003950CC" w:rsidRPr="00527B69" w:rsidRDefault="003950CC" w:rsidP="003950CC">
      <w:pPr>
        <w:pStyle w:val="Heading2"/>
      </w:pPr>
      <w:r>
        <w:t>Request for</w:t>
      </w:r>
      <w:r w:rsidR="00523419">
        <w:t xml:space="preserve"> </w:t>
      </w:r>
      <w:r w:rsidR="00573235">
        <w:t>Executive Forum</w:t>
      </w:r>
      <w:r w:rsidR="00D9698E">
        <w:t xml:space="preserve"> Members</w:t>
      </w:r>
      <w:r w:rsidR="00573235">
        <w:t xml:space="preserve"> and </w:t>
      </w:r>
      <w:r w:rsidR="00D9698E">
        <w:t xml:space="preserve">Workgroup Co-Chairs </w:t>
      </w:r>
      <w:r>
        <w:t xml:space="preserve"> </w:t>
      </w:r>
    </w:p>
    <w:p w14:paraId="693A5DF4" w14:textId="77777777" w:rsidR="00354A25" w:rsidRPr="00354A25" w:rsidRDefault="00354A25" w:rsidP="00354A25">
      <w:pPr>
        <w:rPr>
          <w:rFonts w:ascii="Noto Sans" w:hAnsi="Noto Sans" w:cs="Noto Sans"/>
        </w:rPr>
      </w:pPr>
      <w:r w:rsidRPr="00B36D74">
        <w:rPr>
          <w:rFonts w:ascii="Noto Sans" w:hAnsi="Noto Sans" w:cs="Noto Sans"/>
        </w:rPr>
        <w:t>Thank you for your leadership and support of the HCPLAN Patient Empowerment Workgroup. As part of the launch of the Patient Empowerment Guidebook, we invite you to help expand awareness of this new resource by sharing it with your professional network.</w:t>
      </w:r>
    </w:p>
    <w:p w14:paraId="7F334370" w14:textId="77777777" w:rsidR="00354A25" w:rsidRPr="00354A25" w:rsidRDefault="00354A25" w:rsidP="00354A25">
      <w:pPr>
        <w:rPr>
          <w:rFonts w:ascii="Noto Sans" w:hAnsi="Noto Sans" w:cs="Noto Sans"/>
        </w:rPr>
      </w:pPr>
      <w:r w:rsidRPr="00B36D74">
        <w:rPr>
          <w:rFonts w:ascii="Noto Sans" w:hAnsi="Noto Sans" w:cs="Noto Sans"/>
        </w:rPr>
        <w:t>This communications kit includes suggested messaging and graphics designed to make participation easy while maintaining consistent campaign messaging. Please feel free to personalize the content to reflect your own voice and experience. Your support will help extend the Guidebook's reach and encourage broader adoption of its practical strategies for advancing patient empowerment.</w:t>
      </w:r>
    </w:p>
    <w:p w14:paraId="4A71D7A0" w14:textId="03352AFD" w:rsidR="00354A25" w:rsidRDefault="002819F1" w:rsidP="00B36D74">
      <w:pPr>
        <w:pStyle w:val="Heading2"/>
      </w:pPr>
      <w:r>
        <w:t>Campaign Overview</w:t>
      </w:r>
    </w:p>
    <w:p w14:paraId="3E71D5D8" w14:textId="7AEBDD29" w:rsidR="002819F1" w:rsidRPr="00B36D74" w:rsidRDefault="00000FDE" w:rsidP="002819F1">
      <w:pPr>
        <w:rPr>
          <w:rFonts w:ascii="Noto Sans" w:hAnsi="Noto Sans" w:cs="Noto Sans"/>
        </w:rPr>
      </w:pPr>
      <w:r w:rsidRPr="00B36D74">
        <w:rPr>
          <w:rFonts w:ascii="Noto Sans" w:hAnsi="Noto Sans" w:cs="Noto Sans"/>
        </w:rPr>
        <w:t>The Patient Empowerment Guidebook campaign is designed to increase awareness, encourage engagement, and promote adoption of the Guidebook across the health care ecosystem. Executive Forum members and Patient Empowerment Workgroup members play an important role in expanding the campaign's reach by sharing the resource with their professional networks. This toolkit provides messaging and resources to make participation quick and easy while maintaining consistent campaign messaging.</w:t>
      </w:r>
    </w:p>
    <w:p w14:paraId="5D4306F0" w14:textId="77777777" w:rsidR="003950CC" w:rsidRPr="00527B69" w:rsidRDefault="003950CC" w:rsidP="003950CC">
      <w:pPr>
        <w:pStyle w:val="Heading2"/>
      </w:pPr>
      <w:r>
        <w:t>Guidance</w:t>
      </w:r>
    </w:p>
    <w:p w14:paraId="09E826A1" w14:textId="77777777" w:rsidR="00CE5713" w:rsidRPr="007850BF" w:rsidRDefault="003950CC" w:rsidP="00CE5713">
      <w:pPr>
        <w:numPr>
          <w:ilvl w:val="0"/>
          <w:numId w:val="1"/>
        </w:numPr>
        <w:spacing w:before="0" w:after="0"/>
        <w:rPr>
          <w:rFonts w:ascii="Noto Sans" w:hAnsi="Noto Sans" w:cs="Noto Sans"/>
        </w:rPr>
      </w:pPr>
      <w:r w:rsidRPr="007850BF">
        <w:rPr>
          <w:rFonts w:ascii="Noto Sans" w:hAnsi="Noto Sans" w:cs="Noto Sans"/>
        </w:rPr>
        <w:t xml:space="preserve">Recommended posting window: </w:t>
      </w:r>
      <w:r w:rsidR="00427668" w:rsidRPr="007850BF">
        <w:rPr>
          <w:rFonts w:ascii="Noto Sans" w:hAnsi="Noto Sans" w:cs="Noto Sans"/>
        </w:rPr>
        <w:t>July 28</w:t>
      </w:r>
      <w:r w:rsidR="00427668" w:rsidRPr="007850BF">
        <w:rPr>
          <w:rFonts w:ascii="Noto Sans" w:hAnsi="Noto Sans" w:cs="Noto Sans"/>
          <w:vertAlign w:val="superscript"/>
        </w:rPr>
        <w:t>th</w:t>
      </w:r>
      <w:r w:rsidR="00427668" w:rsidRPr="007850BF">
        <w:rPr>
          <w:rFonts w:ascii="Noto Sans" w:hAnsi="Noto Sans" w:cs="Noto Sans"/>
        </w:rPr>
        <w:t xml:space="preserve"> </w:t>
      </w:r>
      <w:r w:rsidR="009468AD" w:rsidRPr="007850BF">
        <w:rPr>
          <w:rFonts w:ascii="Noto Sans" w:hAnsi="Noto Sans" w:cs="Noto Sans"/>
        </w:rPr>
        <w:t>– September 30</w:t>
      </w:r>
      <w:r w:rsidR="009468AD" w:rsidRPr="007850BF">
        <w:rPr>
          <w:rFonts w:ascii="Noto Sans" w:hAnsi="Noto Sans" w:cs="Noto Sans"/>
          <w:vertAlign w:val="superscript"/>
        </w:rPr>
        <w:t>th</w:t>
      </w:r>
      <w:r w:rsidR="009468AD" w:rsidRPr="007850BF">
        <w:rPr>
          <w:rFonts w:ascii="Noto Sans" w:hAnsi="Noto Sans" w:cs="Noto Sans"/>
        </w:rPr>
        <w:t xml:space="preserve"> </w:t>
      </w:r>
      <w:r w:rsidRPr="007850BF">
        <w:rPr>
          <w:rFonts w:ascii="Noto Sans" w:hAnsi="Noto Sans" w:cs="Noto Sans"/>
        </w:rPr>
        <w:t xml:space="preserve"> </w:t>
      </w:r>
    </w:p>
    <w:p w14:paraId="3D09BAA6" w14:textId="77777777" w:rsidR="00CA53C1" w:rsidRPr="007850BF" w:rsidRDefault="00CA53C1" w:rsidP="00CA53C1">
      <w:pPr>
        <w:pStyle w:val="ListParagraph"/>
        <w:numPr>
          <w:ilvl w:val="1"/>
          <w:numId w:val="1"/>
        </w:numPr>
        <w:rPr>
          <w:rFonts w:ascii="Noto Sans" w:hAnsi="Noto Sans" w:cs="Noto Sans"/>
        </w:rPr>
      </w:pPr>
      <w:r w:rsidRPr="007850BF">
        <w:rPr>
          <w:rFonts w:ascii="Noto Sans" w:hAnsi="Noto Sans" w:cs="Noto Sans"/>
        </w:rPr>
        <w:t>Please feel free to post as often as you would like during this window; however, we encourage posting biweekly.</w:t>
      </w:r>
    </w:p>
    <w:p w14:paraId="4CBAD471" w14:textId="77777777" w:rsidR="008A1DC0" w:rsidRPr="007850BF" w:rsidRDefault="003950CC" w:rsidP="00CE5713">
      <w:pPr>
        <w:numPr>
          <w:ilvl w:val="0"/>
          <w:numId w:val="1"/>
        </w:numPr>
        <w:spacing w:before="0" w:after="0"/>
        <w:rPr>
          <w:rFonts w:ascii="Noto Sans" w:hAnsi="Noto Sans" w:cs="Noto Sans"/>
        </w:rPr>
      </w:pPr>
      <w:r w:rsidRPr="007850BF">
        <w:rPr>
          <w:rFonts w:ascii="Noto Sans" w:hAnsi="Noto Sans" w:cs="Noto Sans"/>
        </w:rPr>
        <w:lastRenderedPageBreak/>
        <w:t xml:space="preserve">Preferred platform: LinkedIn </w:t>
      </w:r>
    </w:p>
    <w:p w14:paraId="3A9F4E0E" w14:textId="270A2F07" w:rsidR="003950CC" w:rsidRPr="007850BF" w:rsidRDefault="003950CC" w:rsidP="00CE5713">
      <w:pPr>
        <w:numPr>
          <w:ilvl w:val="0"/>
          <w:numId w:val="1"/>
        </w:numPr>
        <w:spacing w:before="0" w:after="0"/>
        <w:rPr>
          <w:rFonts w:ascii="Noto Sans" w:hAnsi="Noto Sans" w:cs="Noto Sans"/>
        </w:rPr>
      </w:pPr>
      <w:r w:rsidRPr="007850BF">
        <w:rPr>
          <w:rFonts w:ascii="Noto Sans" w:hAnsi="Noto Sans" w:cs="Noto Sans"/>
        </w:rPr>
        <w:t xml:space="preserve">Please tag the HCPLAN LinkedIn page within your post </w:t>
      </w:r>
    </w:p>
    <w:p w14:paraId="47E00F34" w14:textId="77777777" w:rsidR="00D442FC" w:rsidRPr="00D442FC" w:rsidRDefault="00D442FC" w:rsidP="00D442FC">
      <w:pPr>
        <w:numPr>
          <w:ilvl w:val="0"/>
          <w:numId w:val="1"/>
        </w:numPr>
        <w:spacing w:before="0" w:after="0"/>
        <w:rPr>
          <w:rFonts w:ascii="Noto Sans" w:hAnsi="Noto Sans" w:cs="Noto Sans"/>
        </w:rPr>
      </w:pPr>
      <w:r w:rsidRPr="00D442FC">
        <w:rPr>
          <w:rFonts w:ascii="Noto Sans" w:hAnsi="Noto Sans" w:cs="Noto Sans"/>
        </w:rPr>
        <w:t>Personalize the suggested language to reflect your own voice and experience.</w:t>
      </w:r>
    </w:p>
    <w:p w14:paraId="79B422D1" w14:textId="77777777" w:rsidR="00D442FC" w:rsidRPr="00D442FC" w:rsidRDefault="00D442FC" w:rsidP="00D442FC">
      <w:pPr>
        <w:numPr>
          <w:ilvl w:val="0"/>
          <w:numId w:val="1"/>
        </w:numPr>
        <w:spacing w:before="0" w:after="0"/>
        <w:rPr>
          <w:rFonts w:ascii="Noto Sans" w:hAnsi="Noto Sans" w:cs="Noto Sans"/>
        </w:rPr>
      </w:pPr>
      <w:r w:rsidRPr="00D442FC">
        <w:rPr>
          <w:rFonts w:ascii="Noto Sans" w:hAnsi="Noto Sans" w:cs="Noto Sans"/>
        </w:rPr>
        <w:t>Include the Guidebook link whenever possible.</w:t>
      </w:r>
    </w:p>
    <w:p w14:paraId="7BD8F355" w14:textId="1BDCB13A" w:rsidR="008D1BD4" w:rsidRPr="006804EE" w:rsidRDefault="00D442FC" w:rsidP="008D1BD4">
      <w:pPr>
        <w:numPr>
          <w:ilvl w:val="0"/>
          <w:numId w:val="1"/>
        </w:numPr>
        <w:spacing w:before="0" w:after="0"/>
        <w:rPr>
          <w:rFonts w:ascii="Noto Sans" w:hAnsi="Noto Sans" w:cs="Noto Sans"/>
        </w:rPr>
      </w:pPr>
      <w:r w:rsidRPr="00D442FC">
        <w:rPr>
          <w:rFonts w:ascii="Noto Sans" w:hAnsi="Noto Sans" w:cs="Noto Sans"/>
        </w:rPr>
        <w:t>Use the provided graphics whenever available to improve engagement.</w:t>
      </w:r>
    </w:p>
    <w:p w14:paraId="35D2AA10" w14:textId="32DEEF1C" w:rsidR="00756D39" w:rsidRPr="00756D39" w:rsidRDefault="00774098" w:rsidP="00756D39">
      <w:pPr>
        <w:pStyle w:val="Heading2"/>
      </w:pPr>
      <w:r>
        <w:t xml:space="preserve">Suggested LinkedIn Posting Schedule and </w:t>
      </w:r>
      <w:r w:rsidR="003831BB">
        <w:t>Copy</w:t>
      </w:r>
    </w:p>
    <w:p w14:paraId="719D33E1" w14:textId="55A95A80" w:rsidR="00756D39" w:rsidRPr="00756D39" w:rsidRDefault="00756D39" w:rsidP="00756D39">
      <w:pPr>
        <w:pStyle w:val="Heading3"/>
      </w:pPr>
      <w:r>
        <w:t>Executive Forum Members</w:t>
      </w:r>
    </w:p>
    <w:tbl>
      <w:tblPr>
        <w:tblW w:w="14580" w:type="dxa"/>
        <w:tblInd w:w="-820" w:type="dxa"/>
        <w:tblCellMar>
          <w:left w:w="0" w:type="dxa"/>
          <w:right w:w="0" w:type="dxa"/>
        </w:tblCellMar>
        <w:tblLook w:val="04A0" w:firstRow="1" w:lastRow="0" w:firstColumn="1" w:lastColumn="0" w:noHBand="0" w:noVBand="1"/>
      </w:tblPr>
      <w:tblGrid>
        <w:gridCol w:w="1433"/>
        <w:gridCol w:w="1356"/>
        <w:gridCol w:w="1795"/>
        <w:gridCol w:w="4095"/>
        <w:gridCol w:w="5901"/>
      </w:tblGrid>
      <w:tr w:rsidR="00315A75" w14:paraId="48FA7D2B" w14:textId="77777777" w:rsidTr="049515A7">
        <w:tc>
          <w:tcPr>
            <w:tcW w:w="1438" w:type="dxa"/>
            <w:tcBorders>
              <w:top w:val="single" w:sz="8" w:space="0" w:color="999999"/>
              <w:left w:val="single" w:sz="8" w:space="0" w:color="999999"/>
              <w:bottom w:val="single" w:sz="12" w:space="0" w:color="666666"/>
              <w:right w:val="single" w:sz="8" w:space="0" w:color="999999"/>
            </w:tcBorders>
            <w:shd w:val="clear" w:color="auto" w:fill="E5F1D9" w:themeFill="accent2" w:themeFillTint="33"/>
            <w:tcMar>
              <w:top w:w="0" w:type="dxa"/>
              <w:left w:w="108" w:type="dxa"/>
              <w:bottom w:w="0" w:type="dxa"/>
              <w:right w:w="108" w:type="dxa"/>
            </w:tcMar>
            <w:hideMark/>
          </w:tcPr>
          <w:p w14:paraId="46B12B7B" w14:textId="77777777" w:rsidR="00315A75" w:rsidRDefault="00315A75" w:rsidP="00F67501">
            <w:pPr>
              <w:jc w:val="center"/>
            </w:pPr>
            <w:r>
              <w:rPr>
                <w:rFonts w:ascii="Noto Sans" w:hAnsi="Noto Sans" w:cs="Noto Sans"/>
                <w:b/>
                <w:bCs/>
              </w:rPr>
              <w:t>Designed For</w:t>
            </w:r>
          </w:p>
        </w:tc>
        <w:tc>
          <w:tcPr>
            <w:tcW w:w="1316" w:type="dxa"/>
            <w:tcBorders>
              <w:top w:val="single" w:sz="8" w:space="0" w:color="999999"/>
              <w:left w:val="nil"/>
              <w:bottom w:val="single" w:sz="12" w:space="0" w:color="666666"/>
              <w:right w:val="single" w:sz="8" w:space="0" w:color="999999"/>
            </w:tcBorders>
            <w:shd w:val="clear" w:color="auto" w:fill="E5F1D9" w:themeFill="accent2" w:themeFillTint="33"/>
            <w:tcMar>
              <w:top w:w="0" w:type="dxa"/>
              <w:left w:w="108" w:type="dxa"/>
              <w:bottom w:w="0" w:type="dxa"/>
              <w:right w:w="108" w:type="dxa"/>
            </w:tcMar>
            <w:hideMark/>
          </w:tcPr>
          <w:p w14:paraId="15DDD578" w14:textId="77777777" w:rsidR="00315A75" w:rsidRDefault="00315A75" w:rsidP="00F67501">
            <w:pPr>
              <w:jc w:val="center"/>
            </w:pPr>
            <w:r>
              <w:rPr>
                <w:rFonts w:ascii="Noto Sans" w:hAnsi="Noto Sans" w:cs="Noto Sans"/>
                <w:b/>
                <w:bCs/>
              </w:rPr>
              <w:t>Timing</w:t>
            </w:r>
          </w:p>
        </w:tc>
        <w:tc>
          <w:tcPr>
            <w:tcW w:w="1796" w:type="dxa"/>
            <w:tcBorders>
              <w:top w:val="single" w:sz="8" w:space="0" w:color="999999"/>
              <w:left w:val="nil"/>
              <w:bottom w:val="single" w:sz="12" w:space="0" w:color="666666"/>
              <w:right w:val="single" w:sz="8" w:space="0" w:color="999999"/>
            </w:tcBorders>
            <w:shd w:val="clear" w:color="auto" w:fill="E5F1D9" w:themeFill="accent2" w:themeFillTint="33"/>
            <w:tcMar>
              <w:top w:w="0" w:type="dxa"/>
              <w:left w:w="108" w:type="dxa"/>
              <w:bottom w:w="0" w:type="dxa"/>
              <w:right w:w="108" w:type="dxa"/>
            </w:tcMar>
            <w:hideMark/>
          </w:tcPr>
          <w:p w14:paraId="7A531084" w14:textId="77777777" w:rsidR="00315A75" w:rsidRDefault="00315A75" w:rsidP="00F67501">
            <w:pPr>
              <w:jc w:val="center"/>
            </w:pPr>
            <w:r>
              <w:rPr>
                <w:rFonts w:ascii="Noto Sans" w:hAnsi="Noto Sans" w:cs="Noto Sans"/>
                <w:b/>
                <w:bCs/>
              </w:rPr>
              <w:t>Post Purpose</w:t>
            </w:r>
          </w:p>
        </w:tc>
        <w:tc>
          <w:tcPr>
            <w:tcW w:w="4135" w:type="dxa"/>
            <w:tcBorders>
              <w:top w:val="single" w:sz="8" w:space="0" w:color="999999"/>
              <w:left w:val="nil"/>
              <w:bottom w:val="single" w:sz="12" w:space="0" w:color="666666"/>
              <w:right w:val="single" w:sz="8" w:space="0" w:color="999999"/>
            </w:tcBorders>
            <w:shd w:val="clear" w:color="auto" w:fill="E5F1D9" w:themeFill="accent2" w:themeFillTint="33"/>
            <w:tcMar>
              <w:top w:w="0" w:type="dxa"/>
              <w:left w:w="108" w:type="dxa"/>
              <w:bottom w:w="0" w:type="dxa"/>
              <w:right w:w="108" w:type="dxa"/>
            </w:tcMar>
            <w:hideMark/>
          </w:tcPr>
          <w:p w14:paraId="5FAD936F" w14:textId="77777777" w:rsidR="00315A75" w:rsidRDefault="00315A75" w:rsidP="00F67501">
            <w:pPr>
              <w:jc w:val="center"/>
            </w:pPr>
            <w:r>
              <w:rPr>
                <w:rFonts w:ascii="Noto Sans" w:hAnsi="Noto Sans" w:cs="Noto Sans"/>
                <w:b/>
                <w:bCs/>
              </w:rPr>
              <w:t>Copy</w:t>
            </w:r>
          </w:p>
        </w:tc>
        <w:tc>
          <w:tcPr>
            <w:tcW w:w="5895" w:type="dxa"/>
            <w:tcBorders>
              <w:top w:val="single" w:sz="8" w:space="0" w:color="999999"/>
              <w:left w:val="nil"/>
              <w:bottom w:val="single" w:sz="12" w:space="0" w:color="666666"/>
              <w:right w:val="single" w:sz="8" w:space="0" w:color="999999"/>
            </w:tcBorders>
            <w:shd w:val="clear" w:color="auto" w:fill="E5F1D9" w:themeFill="accent2" w:themeFillTint="33"/>
            <w:tcMar>
              <w:top w:w="0" w:type="dxa"/>
              <w:left w:w="108" w:type="dxa"/>
              <w:bottom w:w="0" w:type="dxa"/>
              <w:right w:w="108" w:type="dxa"/>
            </w:tcMar>
            <w:hideMark/>
          </w:tcPr>
          <w:p w14:paraId="20FDF05A" w14:textId="77777777" w:rsidR="00315A75" w:rsidRDefault="00315A75" w:rsidP="00F67501">
            <w:pPr>
              <w:jc w:val="center"/>
            </w:pPr>
            <w:r>
              <w:rPr>
                <w:rFonts w:ascii="Noto Sans" w:hAnsi="Noto Sans" w:cs="Noto Sans"/>
                <w:b/>
                <w:bCs/>
              </w:rPr>
              <w:t>Visual</w:t>
            </w:r>
          </w:p>
        </w:tc>
      </w:tr>
      <w:tr w:rsidR="00315A75" w14:paraId="51A4A851" w14:textId="77777777" w:rsidTr="049515A7">
        <w:tc>
          <w:tcPr>
            <w:tcW w:w="1438" w:type="dxa"/>
            <w:vMerge w:val="restart"/>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4CA0B79B" w14:textId="77777777" w:rsidR="00315A75" w:rsidRDefault="00315A75">
            <w:pPr>
              <w:spacing w:before="0" w:after="0" w:line="276" w:lineRule="auto"/>
              <w:jc w:val="center"/>
            </w:pPr>
            <w:r>
              <w:rPr>
                <w:rFonts w:ascii="Noto Sans" w:hAnsi="Noto Sans" w:cs="Noto Sans"/>
              </w:rPr>
              <w:t>Executive Forum Members</w:t>
            </w:r>
          </w:p>
        </w:tc>
        <w:tc>
          <w:tcPr>
            <w:tcW w:w="1316" w:type="dxa"/>
            <w:tcBorders>
              <w:top w:val="nil"/>
              <w:left w:val="nil"/>
              <w:bottom w:val="single" w:sz="8" w:space="0" w:color="999999"/>
              <w:right w:val="single" w:sz="8" w:space="0" w:color="999999"/>
            </w:tcBorders>
            <w:tcMar>
              <w:top w:w="0" w:type="dxa"/>
              <w:left w:w="108" w:type="dxa"/>
              <w:bottom w:w="0" w:type="dxa"/>
              <w:right w:w="108" w:type="dxa"/>
            </w:tcMar>
            <w:hideMark/>
          </w:tcPr>
          <w:p w14:paraId="4CB09F1B" w14:textId="654652EC" w:rsidR="00315A75" w:rsidRDefault="00315A75">
            <w:r>
              <w:rPr>
                <w:rFonts w:ascii="Noto Sans" w:hAnsi="Noto Sans" w:cs="Noto Sans"/>
              </w:rPr>
              <w:t>Launch Week</w:t>
            </w:r>
            <w:r>
              <w:rPr>
                <w:rFonts w:ascii="Noto Sans" w:hAnsi="Noto Sans" w:cs="Noto Sans"/>
              </w:rPr>
              <w:br/>
            </w:r>
            <w:r w:rsidR="003831BB">
              <w:rPr>
                <w:rFonts w:ascii="Noto Sans" w:hAnsi="Noto Sans" w:cs="Noto Sans"/>
              </w:rPr>
              <w:t>(</w:t>
            </w:r>
            <w:r>
              <w:rPr>
                <w:rFonts w:ascii="Noto Sans" w:hAnsi="Noto Sans" w:cs="Noto Sans"/>
              </w:rPr>
              <w:t>July 28</w:t>
            </w:r>
            <w:r w:rsidR="003831BB">
              <w:rPr>
                <w:rFonts w:ascii="Noto Sans" w:hAnsi="Noto Sans" w:cs="Noto Sans"/>
              </w:rPr>
              <w:t>)</w:t>
            </w:r>
          </w:p>
        </w:tc>
        <w:tc>
          <w:tcPr>
            <w:tcW w:w="1796" w:type="dxa"/>
            <w:tcBorders>
              <w:top w:val="nil"/>
              <w:left w:val="nil"/>
              <w:bottom w:val="single" w:sz="8" w:space="0" w:color="999999"/>
              <w:right w:val="single" w:sz="8" w:space="0" w:color="999999"/>
            </w:tcBorders>
            <w:tcMar>
              <w:top w:w="0" w:type="dxa"/>
              <w:left w:w="108" w:type="dxa"/>
              <w:bottom w:w="0" w:type="dxa"/>
              <w:right w:w="108" w:type="dxa"/>
            </w:tcMar>
            <w:hideMark/>
          </w:tcPr>
          <w:p w14:paraId="2ED4BAEE" w14:textId="77777777" w:rsidR="00315A75" w:rsidRDefault="00315A75">
            <w:proofErr w:type="gramStart"/>
            <w:r>
              <w:rPr>
                <w:rFonts w:ascii="Noto Sans" w:hAnsi="Noto Sans" w:cs="Noto Sans"/>
              </w:rPr>
              <w:t>Introduce</w:t>
            </w:r>
            <w:proofErr w:type="gramEnd"/>
            <w:r>
              <w:rPr>
                <w:rFonts w:ascii="Noto Sans" w:hAnsi="Noto Sans" w:cs="Noto Sans"/>
              </w:rPr>
              <w:t xml:space="preserve"> the Guidebook</w:t>
            </w:r>
          </w:p>
        </w:tc>
        <w:tc>
          <w:tcPr>
            <w:tcW w:w="4135" w:type="dxa"/>
            <w:tcBorders>
              <w:top w:val="nil"/>
              <w:left w:val="nil"/>
              <w:bottom w:val="single" w:sz="8" w:space="0" w:color="999999"/>
              <w:right w:val="single" w:sz="8" w:space="0" w:color="999999"/>
            </w:tcBorders>
            <w:tcMar>
              <w:top w:w="0" w:type="dxa"/>
              <w:left w:w="108" w:type="dxa"/>
              <w:bottom w:w="0" w:type="dxa"/>
              <w:right w:w="108" w:type="dxa"/>
            </w:tcMar>
            <w:hideMark/>
          </w:tcPr>
          <w:p w14:paraId="32141A6C" w14:textId="77777777" w:rsidR="00315A75" w:rsidRDefault="00315A75">
            <w:pPr>
              <w:spacing w:before="0" w:after="0" w:line="276" w:lineRule="auto"/>
            </w:pPr>
            <w:r>
              <w:rPr>
                <w:rFonts w:ascii="Noto Sans" w:hAnsi="Noto Sans" w:cs="Noto Sans"/>
              </w:rPr>
              <w:t>Patient empowerment is central to advancing value-based care. The new HCPLAN Patient Empowerment Guidebook offers practical guidance for providers, ACOs, health plans, employers, and community-based organizations working to make care more affordable, easier to access, and easier to navigate.</w:t>
            </w:r>
            <w:r>
              <w:rPr>
                <w:rFonts w:ascii="Noto Sans" w:hAnsi="Noto Sans" w:cs="Noto Sans"/>
              </w:rPr>
              <w:br/>
            </w:r>
            <w:r>
              <w:rPr>
                <w:rFonts w:ascii="Noto Sans" w:hAnsi="Noto Sans" w:cs="Noto Sans"/>
              </w:rPr>
              <w:br/>
              <w:t xml:space="preserve">Explore the Guidebook here: </w:t>
            </w:r>
            <w:r>
              <w:rPr>
                <w:rFonts w:ascii="Noto Sans" w:hAnsi="Noto Sans" w:cs="Noto Sans"/>
                <w:color w:val="000000"/>
                <w:shd w:val="clear" w:color="auto" w:fill="FFFF00"/>
              </w:rPr>
              <w:t>[LINK]</w:t>
            </w:r>
            <w:r>
              <w:rPr>
                <w:rFonts w:ascii="Noto Sans" w:hAnsi="Noto Sans" w:cs="Noto Sans"/>
              </w:rPr>
              <w:br/>
            </w:r>
            <w:r>
              <w:rPr>
                <w:rFonts w:ascii="Noto Sans" w:hAnsi="Noto Sans" w:cs="Noto Sans"/>
              </w:rPr>
              <w:br/>
              <w:t>#PatientEmpowerment</w:t>
            </w:r>
          </w:p>
        </w:tc>
        <w:tc>
          <w:tcPr>
            <w:tcW w:w="5895" w:type="dxa"/>
            <w:tcBorders>
              <w:top w:val="nil"/>
              <w:left w:val="nil"/>
              <w:bottom w:val="single" w:sz="8" w:space="0" w:color="999999"/>
              <w:right w:val="single" w:sz="8" w:space="0" w:color="999999"/>
            </w:tcBorders>
            <w:tcMar>
              <w:top w:w="0" w:type="dxa"/>
              <w:left w:w="108" w:type="dxa"/>
              <w:bottom w:w="0" w:type="dxa"/>
              <w:right w:w="108" w:type="dxa"/>
            </w:tcMar>
            <w:hideMark/>
          </w:tcPr>
          <w:p w14:paraId="48467288" w14:textId="5D06BF9C" w:rsidR="00315A75" w:rsidRDefault="0AE49175" w:rsidP="0AFF239E">
            <w:pPr>
              <w:jc w:val="center"/>
              <w:rPr>
                <w:rFonts w:ascii="Noto Sans" w:hAnsi="Noto Sans" w:cs="Noto Sans"/>
              </w:rPr>
            </w:pPr>
            <w:r>
              <w:rPr>
                <w:noProof/>
              </w:rPr>
              <w:drawing>
                <wp:inline distT="0" distB="0" distL="0" distR="0" wp14:anchorId="36C5E25C" wp14:editId="50AD49B3">
                  <wp:extent cx="3411244" cy="1920240"/>
                  <wp:effectExtent l="9525" t="9525" r="9525" b="9525"/>
                  <wp:docPr id="1022595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95937" name="Picture 1022595937"/>
                          <pic:cNvPicPr/>
                        </pic:nvPicPr>
                        <pic:blipFill>
                          <a:blip r:embed="rId11">
                            <a:extLst>
                              <a:ext uri="{28A0092B-C50C-407E-A947-70E740481C1C}">
                                <a14:useLocalDpi xmlns:a14="http://schemas.microsoft.com/office/drawing/2010/main"/>
                              </a:ext>
                            </a:extLst>
                          </a:blip>
                          <a:stretch>
                            <a:fillRect/>
                          </a:stretch>
                        </pic:blipFill>
                        <pic:spPr>
                          <a:xfrm>
                            <a:off x="0" y="0"/>
                            <a:ext cx="3411244" cy="1920240"/>
                          </a:xfrm>
                          <a:prstGeom prst="rect">
                            <a:avLst/>
                          </a:prstGeom>
                          <a:ln w="9525">
                            <a:solidFill>
                              <a:schemeClr val="bg2">
                                <a:lumMod val="90000"/>
                              </a:schemeClr>
                            </a:solidFill>
                            <a:prstDash val="solid"/>
                          </a:ln>
                        </pic:spPr>
                      </pic:pic>
                    </a:graphicData>
                  </a:graphic>
                </wp:inline>
              </w:drawing>
            </w:r>
          </w:p>
        </w:tc>
      </w:tr>
      <w:tr w:rsidR="00315A75" w14:paraId="2F3821BB" w14:textId="77777777" w:rsidTr="049515A7">
        <w:tc>
          <w:tcPr>
            <w:tcW w:w="1438" w:type="dxa"/>
            <w:vMerge/>
            <w:vAlign w:val="center"/>
            <w:hideMark/>
          </w:tcPr>
          <w:p w14:paraId="34DA0E42" w14:textId="77777777" w:rsidR="00315A75" w:rsidRDefault="00315A75">
            <w:pPr>
              <w:spacing w:before="0" w:after="0" w:line="278" w:lineRule="auto"/>
              <w:rPr>
                <w:rFonts w:ascii="Arial" w:hAnsi="Arial" w:cs="Arial"/>
              </w:rPr>
            </w:pPr>
          </w:p>
        </w:tc>
        <w:tc>
          <w:tcPr>
            <w:tcW w:w="1316" w:type="dxa"/>
            <w:tcBorders>
              <w:top w:val="nil"/>
              <w:left w:val="nil"/>
              <w:bottom w:val="single" w:sz="8" w:space="0" w:color="999999"/>
              <w:right w:val="single" w:sz="8" w:space="0" w:color="999999"/>
            </w:tcBorders>
            <w:tcMar>
              <w:top w:w="0" w:type="dxa"/>
              <w:left w:w="108" w:type="dxa"/>
              <w:bottom w:w="0" w:type="dxa"/>
              <w:right w:w="108" w:type="dxa"/>
            </w:tcMar>
            <w:hideMark/>
          </w:tcPr>
          <w:p w14:paraId="2C61C3DB" w14:textId="77777777" w:rsidR="00315A75" w:rsidRDefault="00315A75">
            <w:r>
              <w:rPr>
                <w:rFonts w:ascii="Noto Sans" w:hAnsi="Noto Sans" w:cs="Noto Sans"/>
              </w:rPr>
              <w:t>August</w:t>
            </w:r>
          </w:p>
        </w:tc>
        <w:tc>
          <w:tcPr>
            <w:tcW w:w="1796" w:type="dxa"/>
            <w:tcBorders>
              <w:top w:val="nil"/>
              <w:left w:val="nil"/>
              <w:bottom w:val="single" w:sz="8" w:space="0" w:color="999999"/>
              <w:right w:val="single" w:sz="8" w:space="0" w:color="999999"/>
            </w:tcBorders>
            <w:tcMar>
              <w:top w:w="0" w:type="dxa"/>
              <w:left w:w="108" w:type="dxa"/>
              <w:bottom w:w="0" w:type="dxa"/>
              <w:right w:w="108" w:type="dxa"/>
            </w:tcMar>
            <w:hideMark/>
          </w:tcPr>
          <w:p w14:paraId="4F95B337" w14:textId="77777777" w:rsidR="004D6A6E" w:rsidRPr="008D1BD4" w:rsidRDefault="00E57D7D" w:rsidP="00344FE9">
            <w:r>
              <w:rPr>
                <w:rFonts w:ascii="Noto Sans" w:hAnsi="Noto Sans" w:cs="Noto Sans"/>
              </w:rPr>
              <w:t>Why patient empowerment matters</w:t>
            </w:r>
          </w:p>
          <w:p w14:paraId="3DA38625" w14:textId="4E989B96" w:rsidR="00315A75" w:rsidRDefault="00315A75" w:rsidP="00533CCE"/>
        </w:tc>
        <w:tc>
          <w:tcPr>
            <w:tcW w:w="4135" w:type="dxa"/>
            <w:tcBorders>
              <w:top w:val="nil"/>
              <w:left w:val="nil"/>
              <w:bottom w:val="single" w:sz="8" w:space="0" w:color="999999"/>
              <w:right w:val="single" w:sz="8" w:space="0" w:color="999999"/>
            </w:tcBorders>
            <w:tcMar>
              <w:top w:w="0" w:type="dxa"/>
              <w:left w:w="108" w:type="dxa"/>
              <w:bottom w:w="0" w:type="dxa"/>
              <w:right w:w="108" w:type="dxa"/>
            </w:tcMar>
            <w:hideMark/>
          </w:tcPr>
          <w:p w14:paraId="455E0E43" w14:textId="66FA3A08" w:rsidR="00315A75" w:rsidRDefault="00E57D7D" w:rsidP="00C53620">
            <w:pPr>
              <w:spacing w:before="0" w:after="0" w:line="276" w:lineRule="auto"/>
            </w:pPr>
            <w:r>
              <w:rPr>
                <w:rFonts w:ascii="Noto Sans" w:hAnsi="Noto Sans" w:cs="Noto Sans"/>
              </w:rPr>
              <w:t xml:space="preserve">When </w:t>
            </w:r>
            <w:r w:rsidR="00C53620" w:rsidRPr="00C53620">
              <w:rPr>
                <w:rFonts w:ascii="Noto Sans" w:hAnsi="Noto Sans" w:cs="Noto Sans"/>
              </w:rPr>
              <w:t>individuals take</w:t>
            </w:r>
            <w:r>
              <w:rPr>
                <w:rFonts w:ascii="Noto Sans" w:hAnsi="Noto Sans" w:cs="Noto Sans"/>
              </w:rPr>
              <w:t xml:space="preserve"> an active role in their health, they are </w:t>
            </w:r>
            <w:r w:rsidR="00C53620" w:rsidRPr="00C53620">
              <w:rPr>
                <w:rFonts w:ascii="Noto Sans" w:hAnsi="Noto Sans" w:cs="Noto Sans"/>
              </w:rPr>
              <w:t>more likely</w:t>
            </w:r>
            <w:r>
              <w:rPr>
                <w:rFonts w:ascii="Noto Sans" w:hAnsi="Noto Sans" w:cs="Noto Sans"/>
              </w:rPr>
              <w:t xml:space="preserve"> to make informed decisions, follow through on care, and </w:t>
            </w:r>
            <w:r w:rsidR="00C53620" w:rsidRPr="00C53620">
              <w:rPr>
                <w:rFonts w:ascii="Noto Sans" w:hAnsi="Noto Sans" w:cs="Noto Sans"/>
              </w:rPr>
              <w:t>maintain</w:t>
            </w:r>
            <w:r>
              <w:rPr>
                <w:rFonts w:ascii="Noto Sans" w:hAnsi="Noto Sans" w:cs="Noto Sans"/>
              </w:rPr>
              <w:t xml:space="preserve"> healthy </w:t>
            </w:r>
            <w:r w:rsidR="00C53620" w:rsidRPr="00C53620">
              <w:rPr>
                <w:rFonts w:ascii="Noto Sans" w:hAnsi="Noto Sans" w:cs="Noto Sans"/>
              </w:rPr>
              <w:t>behaviors</w:t>
            </w:r>
            <w:r>
              <w:rPr>
                <w:rFonts w:ascii="Noto Sans" w:hAnsi="Noto Sans" w:cs="Noto Sans"/>
              </w:rPr>
              <w:t xml:space="preserve"> over time.</w:t>
            </w:r>
            <w:r>
              <w:br/>
            </w:r>
            <w:r>
              <w:br/>
            </w:r>
            <w:r w:rsidRPr="0AFF239E">
              <w:rPr>
                <w:rFonts w:ascii="Noto Sans" w:hAnsi="Noto Sans" w:cs="Noto Sans"/>
              </w:rPr>
              <w:t xml:space="preserve">The HCPLAN Patient Empowerment Guidebook </w:t>
            </w:r>
            <w:r w:rsidR="00C53620" w:rsidRPr="0AFF239E">
              <w:rPr>
                <w:rFonts w:ascii="Noto Sans" w:hAnsi="Noto Sans" w:cs="Noto Sans"/>
              </w:rPr>
              <w:t>offers</w:t>
            </w:r>
            <w:r w:rsidRPr="0AFF239E">
              <w:rPr>
                <w:rFonts w:ascii="Noto Sans" w:hAnsi="Noto Sans" w:cs="Noto Sans"/>
              </w:rPr>
              <w:t xml:space="preserve"> practical </w:t>
            </w:r>
            <w:r w:rsidR="00C53620" w:rsidRPr="0AFF239E">
              <w:rPr>
                <w:rFonts w:ascii="Noto Sans" w:hAnsi="Noto Sans" w:cs="Noto Sans"/>
              </w:rPr>
              <w:t>guidance to</w:t>
            </w:r>
            <w:r w:rsidRPr="0AFF239E">
              <w:rPr>
                <w:rFonts w:ascii="Noto Sans" w:hAnsi="Noto Sans" w:cs="Noto Sans"/>
              </w:rPr>
              <w:t xml:space="preserve"> help organizations </w:t>
            </w:r>
            <w:r w:rsidR="00C53620" w:rsidRPr="0AFF239E">
              <w:rPr>
                <w:rFonts w:ascii="Noto Sans" w:hAnsi="Noto Sans" w:cs="Noto Sans"/>
              </w:rPr>
              <w:t xml:space="preserve">design, implement, and scale patient empowerment strategies that </w:t>
            </w:r>
            <w:r w:rsidRPr="0AFF239E">
              <w:rPr>
                <w:rFonts w:ascii="Noto Sans" w:hAnsi="Noto Sans" w:cs="Noto Sans"/>
              </w:rPr>
              <w:t xml:space="preserve">support </w:t>
            </w:r>
            <w:r w:rsidR="00C53620" w:rsidRPr="0AFF239E">
              <w:rPr>
                <w:rFonts w:ascii="Noto Sans" w:hAnsi="Noto Sans" w:cs="Noto Sans"/>
              </w:rPr>
              <w:t>better</w:t>
            </w:r>
            <w:r w:rsidRPr="0AFF239E">
              <w:rPr>
                <w:rFonts w:ascii="Noto Sans" w:hAnsi="Noto Sans" w:cs="Noto Sans"/>
              </w:rPr>
              <w:t xml:space="preserve"> care </w:t>
            </w:r>
            <w:r w:rsidR="00C53620" w:rsidRPr="0AFF239E">
              <w:rPr>
                <w:rFonts w:ascii="Noto Sans" w:hAnsi="Noto Sans" w:cs="Noto Sans"/>
              </w:rPr>
              <w:t>and better results.</w:t>
            </w:r>
            <w:r>
              <w:br/>
            </w:r>
            <w:r>
              <w:br/>
            </w:r>
            <w:r w:rsidRPr="0AFF239E">
              <w:rPr>
                <w:rFonts w:ascii="Noto Sans" w:hAnsi="Noto Sans" w:cs="Noto Sans"/>
              </w:rPr>
              <w:t xml:space="preserve">Learn more here: </w:t>
            </w:r>
            <w:r w:rsidRPr="00F8637E">
              <w:rPr>
                <w:rFonts w:ascii="Noto Sans" w:hAnsi="Noto Sans" w:cs="Noto Sans"/>
                <w:color w:val="000000" w:themeColor="text1"/>
                <w:highlight w:val="yellow"/>
              </w:rPr>
              <w:t>[LINK]</w:t>
            </w:r>
            <w:r>
              <w:br/>
            </w:r>
            <w:r>
              <w:br/>
            </w:r>
            <w:r w:rsidRPr="0AFF239E">
              <w:rPr>
                <w:rFonts w:ascii="Noto Sans" w:hAnsi="Noto Sans" w:cs="Noto Sans"/>
              </w:rPr>
              <w:t>#PatientEmpowerment</w:t>
            </w:r>
          </w:p>
        </w:tc>
        <w:tc>
          <w:tcPr>
            <w:tcW w:w="5895" w:type="dxa"/>
            <w:tcBorders>
              <w:top w:val="nil"/>
              <w:left w:val="nil"/>
              <w:bottom w:val="single" w:sz="8" w:space="0" w:color="999999"/>
              <w:right w:val="single" w:sz="8" w:space="0" w:color="999999"/>
            </w:tcBorders>
            <w:tcMar>
              <w:top w:w="0" w:type="dxa"/>
              <w:left w:w="108" w:type="dxa"/>
              <w:bottom w:w="0" w:type="dxa"/>
              <w:right w:w="108" w:type="dxa"/>
            </w:tcMar>
            <w:hideMark/>
          </w:tcPr>
          <w:p w14:paraId="4455EB7E" w14:textId="4148B43E" w:rsidR="00315A75" w:rsidRDefault="10DA92E3" w:rsidP="0AFF239E">
            <w:pPr>
              <w:rPr>
                <w:rFonts w:ascii="Noto Sans" w:hAnsi="Noto Sans" w:cs="Noto Sans"/>
              </w:rPr>
            </w:pPr>
            <w:r>
              <w:rPr>
                <w:noProof/>
              </w:rPr>
              <w:drawing>
                <wp:inline distT="0" distB="0" distL="0" distR="0" wp14:anchorId="31F6378E" wp14:editId="745A59F0">
                  <wp:extent cx="3609975" cy="2028825"/>
                  <wp:effectExtent l="0" t="0" r="0" b="0"/>
                  <wp:docPr id="19060961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69900" name="Picture 868569900"/>
                          <pic:cNvPicPr/>
                        </pic:nvPicPr>
                        <pic:blipFill>
                          <a:blip r:embed="rId12">
                            <a:extLst>
                              <a:ext uri="{28A0092B-C50C-407E-A947-70E740481C1C}">
                                <a14:useLocalDpi xmlns:a14="http://schemas.microsoft.com/office/drawing/2010/main"/>
                              </a:ext>
                            </a:extLst>
                          </a:blip>
                          <a:stretch>
                            <a:fillRect/>
                          </a:stretch>
                        </pic:blipFill>
                        <pic:spPr>
                          <a:xfrm>
                            <a:off x="0" y="0"/>
                            <a:ext cx="3609975" cy="2028825"/>
                          </a:xfrm>
                          <a:prstGeom prst="rect">
                            <a:avLst/>
                          </a:prstGeom>
                        </pic:spPr>
                      </pic:pic>
                    </a:graphicData>
                  </a:graphic>
                </wp:inline>
              </w:drawing>
            </w:r>
          </w:p>
        </w:tc>
      </w:tr>
      <w:tr w:rsidR="00315A75" w14:paraId="7A31803F" w14:textId="77777777" w:rsidTr="049515A7">
        <w:tc>
          <w:tcPr>
            <w:tcW w:w="1438" w:type="dxa"/>
            <w:vMerge/>
            <w:vAlign w:val="center"/>
            <w:hideMark/>
          </w:tcPr>
          <w:p w14:paraId="1772DE6D" w14:textId="77777777" w:rsidR="00315A75" w:rsidRDefault="00315A75">
            <w:pPr>
              <w:spacing w:before="0" w:after="0" w:line="278" w:lineRule="auto"/>
              <w:rPr>
                <w:rFonts w:ascii="Arial" w:hAnsi="Arial" w:cs="Arial"/>
              </w:rPr>
            </w:pPr>
          </w:p>
        </w:tc>
        <w:tc>
          <w:tcPr>
            <w:tcW w:w="1316" w:type="dxa"/>
            <w:tcBorders>
              <w:top w:val="nil"/>
              <w:left w:val="nil"/>
              <w:bottom w:val="single" w:sz="8" w:space="0" w:color="999999"/>
              <w:right w:val="single" w:sz="8" w:space="0" w:color="999999"/>
            </w:tcBorders>
            <w:tcMar>
              <w:top w:w="0" w:type="dxa"/>
              <w:left w:w="108" w:type="dxa"/>
              <w:bottom w:w="0" w:type="dxa"/>
              <w:right w:w="108" w:type="dxa"/>
            </w:tcMar>
            <w:hideMark/>
          </w:tcPr>
          <w:p w14:paraId="2CCBA6C2" w14:textId="77777777" w:rsidR="00315A75" w:rsidRDefault="00315A75">
            <w:r>
              <w:rPr>
                <w:rFonts w:ascii="Noto Sans" w:hAnsi="Noto Sans" w:cs="Noto Sans"/>
              </w:rPr>
              <w:t>August</w:t>
            </w:r>
          </w:p>
        </w:tc>
        <w:tc>
          <w:tcPr>
            <w:tcW w:w="1796" w:type="dxa"/>
            <w:tcBorders>
              <w:top w:val="nil"/>
              <w:left w:val="nil"/>
              <w:bottom w:val="single" w:sz="8" w:space="0" w:color="999999"/>
              <w:right w:val="single" w:sz="8" w:space="0" w:color="999999"/>
            </w:tcBorders>
            <w:tcMar>
              <w:top w:w="0" w:type="dxa"/>
              <w:left w:w="108" w:type="dxa"/>
              <w:bottom w:w="0" w:type="dxa"/>
              <w:right w:w="108" w:type="dxa"/>
            </w:tcMar>
            <w:hideMark/>
          </w:tcPr>
          <w:p w14:paraId="1BC92BEF" w14:textId="77777777" w:rsidR="00315A75" w:rsidRDefault="00315A75">
            <w:r>
              <w:rPr>
                <w:rFonts w:ascii="Noto Sans" w:hAnsi="Noto Sans" w:cs="Noto Sans"/>
              </w:rPr>
              <w:t>Focus on affordability, access, and navigation</w:t>
            </w:r>
          </w:p>
        </w:tc>
        <w:tc>
          <w:tcPr>
            <w:tcW w:w="4135" w:type="dxa"/>
            <w:tcBorders>
              <w:top w:val="nil"/>
              <w:left w:val="nil"/>
              <w:bottom w:val="single" w:sz="8" w:space="0" w:color="999999"/>
              <w:right w:val="single" w:sz="8" w:space="0" w:color="999999"/>
            </w:tcBorders>
            <w:tcMar>
              <w:top w:w="0" w:type="dxa"/>
              <w:left w:w="108" w:type="dxa"/>
              <w:bottom w:w="0" w:type="dxa"/>
              <w:right w:w="108" w:type="dxa"/>
            </w:tcMar>
            <w:hideMark/>
          </w:tcPr>
          <w:p w14:paraId="0FA71FEE" w14:textId="6F0DC858" w:rsidR="00315A75" w:rsidRDefault="00743F6F" w:rsidP="00743F6F">
            <w:pPr>
              <w:spacing w:before="0" w:after="0" w:line="276" w:lineRule="auto"/>
            </w:pPr>
            <w:r w:rsidRPr="00743F6F">
              <w:rPr>
                <w:rFonts w:ascii="Noto Sans" w:hAnsi="Noto Sans" w:cs="Noto Sans"/>
              </w:rPr>
              <w:t>The HCPLAN Patient Empowerment Guidebook is organized around three interconnected principles: making care affordable, ensuring patients</w:t>
            </w:r>
            <w:r w:rsidRPr="0AFF239E">
              <w:rPr>
                <w:rFonts w:ascii="Noto Sans" w:hAnsi="Noto Sans" w:cs="Noto Sans"/>
              </w:rPr>
              <w:t xml:space="preserve"> can access the services they need, and helping them navigate the health care system with confidence.</w:t>
            </w:r>
            <w:r>
              <w:br/>
            </w:r>
            <w:r>
              <w:br/>
            </w:r>
            <w:r w:rsidRPr="0AFF239E">
              <w:rPr>
                <w:rFonts w:ascii="Noto Sans" w:hAnsi="Noto Sans" w:cs="Noto Sans"/>
              </w:rPr>
              <w:t>These principles offer a practical starting point for</w:t>
            </w:r>
            <w:r w:rsidR="00E57D7D" w:rsidRPr="0AFF239E">
              <w:rPr>
                <w:rFonts w:ascii="Noto Sans" w:hAnsi="Noto Sans" w:cs="Noto Sans"/>
              </w:rPr>
              <w:t xml:space="preserve"> organizations </w:t>
            </w:r>
            <w:r w:rsidRPr="0AFF239E">
              <w:rPr>
                <w:rFonts w:ascii="Noto Sans" w:hAnsi="Noto Sans" w:cs="Noto Sans"/>
              </w:rPr>
              <w:lastRenderedPageBreak/>
              <w:t>looking to support patients in ways that are easier to understand</w:t>
            </w:r>
            <w:r w:rsidR="00E57D7D" w:rsidRPr="0AFF239E">
              <w:rPr>
                <w:rFonts w:ascii="Noto Sans" w:hAnsi="Noto Sans" w:cs="Noto Sans"/>
              </w:rPr>
              <w:t xml:space="preserve"> and </w:t>
            </w:r>
            <w:r w:rsidRPr="0AFF239E">
              <w:rPr>
                <w:rFonts w:ascii="Noto Sans" w:hAnsi="Noto Sans" w:cs="Noto Sans"/>
              </w:rPr>
              <w:t>act on.</w:t>
            </w:r>
            <w:r>
              <w:br/>
            </w:r>
            <w:r>
              <w:br/>
            </w:r>
            <w:r w:rsidR="00E57D7D" w:rsidRPr="0AFF239E">
              <w:rPr>
                <w:rFonts w:ascii="Noto Sans" w:hAnsi="Noto Sans" w:cs="Noto Sans"/>
              </w:rPr>
              <w:t xml:space="preserve">Read the Guidebook here: </w:t>
            </w:r>
            <w:r w:rsidR="00E57D7D" w:rsidRPr="00F8637E">
              <w:rPr>
                <w:rFonts w:ascii="Noto Sans" w:hAnsi="Noto Sans" w:cs="Noto Sans"/>
                <w:color w:val="000000" w:themeColor="text1"/>
                <w:highlight w:val="yellow"/>
              </w:rPr>
              <w:t>[LINK]</w:t>
            </w:r>
            <w:r>
              <w:br/>
            </w:r>
            <w:r>
              <w:br/>
            </w:r>
            <w:r w:rsidR="00E57D7D" w:rsidRPr="0AFF239E">
              <w:rPr>
                <w:rFonts w:ascii="Noto Sans" w:hAnsi="Noto Sans" w:cs="Noto Sans"/>
              </w:rPr>
              <w:t>#PatientEmpowerment</w:t>
            </w:r>
          </w:p>
        </w:tc>
        <w:tc>
          <w:tcPr>
            <w:tcW w:w="5895" w:type="dxa"/>
            <w:tcBorders>
              <w:top w:val="nil"/>
              <w:left w:val="nil"/>
              <w:bottom w:val="single" w:sz="8" w:space="0" w:color="999999"/>
              <w:right w:val="single" w:sz="8" w:space="0" w:color="999999"/>
            </w:tcBorders>
            <w:tcMar>
              <w:top w:w="0" w:type="dxa"/>
              <w:left w:w="108" w:type="dxa"/>
              <w:bottom w:w="0" w:type="dxa"/>
              <w:right w:w="108" w:type="dxa"/>
            </w:tcMar>
            <w:hideMark/>
          </w:tcPr>
          <w:p w14:paraId="1980B878" w14:textId="1BF716BD" w:rsidR="00315A75" w:rsidRDefault="5CB7B03D" w:rsidP="0AFF239E">
            <w:pPr>
              <w:jc w:val="center"/>
              <w:rPr>
                <w:rFonts w:ascii="Noto Sans" w:hAnsi="Noto Sans" w:cs="Noto Sans"/>
              </w:rPr>
            </w:pPr>
            <w:r>
              <w:rPr>
                <w:noProof/>
              </w:rPr>
              <w:lastRenderedPageBreak/>
              <w:drawing>
                <wp:inline distT="0" distB="0" distL="0" distR="0" wp14:anchorId="30581397" wp14:editId="22B151ED">
                  <wp:extent cx="3443859" cy="1939644"/>
                  <wp:effectExtent l="9525" t="9525" r="9525" b="9525"/>
                  <wp:docPr id="577140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3586" name="Picture 1008433586"/>
                          <pic:cNvPicPr/>
                        </pic:nvPicPr>
                        <pic:blipFill>
                          <a:blip r:embed="rId13">
                            <a:extLst>
                              <a:ext uri="{28A0092B-C50C-407E-A947-70E740481C1C}">
                                <a14:useLocalDpi xmlns:a14="http://schemas.microsoft.com/office/drawing/2010/main"/>
                              </a:ext>
                            </a:extLst>
                          </a:blip>
                          <a:stretch>
                            <a:fillRect/>
                          </a:stretch>
                        </pic:blipFill>
                        <pic:spPr>
                          <a:xfrm>
                            <a:off x="0" y="0"/>
                            <a:ext cx="3443859" cy="1939644"/>
                          </a:xfrm>
                          <a:prstGeom prst="rect">
                            <a:avLst/>
                          </a:prstGeom>
                          <a:ln w="9525">
                            <a:solidFill>
                              <a:schemeClr val="bg2">
                                <a:lumMod val="90000"/>
                              </a:schemeClr>
                            </a:solidFill>
                            <a:prstDash val="solid"/>
                          </a:ln>
                        </pic:spPr>
                      </pic:pic>
                    </a:graphicData>
                  </a:graphic>
                </wp:inline>
              </w:drawing>
            </w:r>
          </w:p>
        </w:tc>
      </w:tr>
      <w:tr w:rsidR="00315A75" w14:paraId="23026252" w14:textId="77777777" w:rsidTr="049515A7">
        <w:tc>
          <w:tcPr>
            <w:tcW w:w="1438" w:type="dxa"/>
            <w:vMerge/>
            <w:vAlign w:val="center"/>
            <w:hideMark/>
          </w:tcPr>
          <w:p w14:paraId="5811FAFA" w14:textId="77777777" w:rsidR="00315A75" w:rsidRDefault="00315A75">
            <w:pPr>
              <w:spacing w:before="0" w:after="0" w:line="278" w:lineRule="auto"/>
              <w:rPr>
                <w:rFonts w:ascii="Arial" w:hAnsi="Arial" w:cs="Arial"/>
              </w:rPr>
            </w:pPr>
          </w:p>
        </w:tc>
        <w:tc>
          <w:tcPr>
            <w:tcW w:w="1316" w:type="dxa"/>
            <w:tcBorders>
              <w:top w:val="nil"/>
              <w:left w:val="nil"/>
              <w:bottom w:val="single" w:sz="8" w:space="0" w:color="999999"/>
              <w:right w:val="single" w:sz="8" w:space="0" w:color="999999"/>
            </w:tcBorders>
            <w:tcMar>
              <w:top w:w="0" w:type="dxa"/>
              <w:left w:w="108" w:type="dxa"/>
              <w:bottom w:w="0" w:type="dxa"/>
              <w:right w:w="108" w:type="dxa"/>
            </w:tcMar>
            <w:hideMark/>
          </w:tcPr>
          <w:p w14:paraId="44D64008" w14:textId="77777777" w:rsidR="00315A75" w:rsidRDefault="00315A75">
            <w:r>
              <w:rPr>
                <w:rFonts w:ascii="Noto Sans" w:hAnsi="Noto Sans" w:cs="Noto Sans"/>
              </w:rPr>
              <w:t>September</w:t>
            </w:r>
          </w:p>
        </w:tc>
        <w:tc>
          <w:tcPr>
            <w:tcW w:w="1796" w:type="dxa"/>
            <w:tcBorders>
              <w:top w:val="nil"/>
              <w:left w:val="nil"/>
              <w:bottom w:val="single" w:sz="8" w:space="0" w:color="999999"/>
              <w:right w:val="single" w:sz="8" w:space="0" w:color="999999"/>
            </w:tcBorders>
            <w:tcMar>
              <w:top w:w="0" w:type="dxa"/>
              <w:left w:w="108" w:type="dxa"/>
              <w:bottom w:w="0" w:type="dxa"/>
              <w:right w:w="108" w:type="dxa"/>
            </w:tcMar>
            <w:hideMark/>
          </w:tcPr>
          <w:p w14:paraId="6A634C5E" w14:textId="77777777" w:rsidR="00315A75" w:rsidRDefault="00315A75">
            <w:r>
              <w:rPr>
                <w:rFonts w:ascii="Noto Sans" w:hAnsi="Noto Sans" w:cs="Noto Sans"/>
              </w:rPr>
              <w:t>Patient empowerment is not one-size-fits-all</w:t>
            </w:r>
          </w:p>
        </w:tc>
        <w:tc>
          <w:tcPr>
            <w:tcW w:w="4135" w:type="dxa"/>
            <w:tcBorders>
              <w:top w:val="nil"/>
              <w:left w:val="nil"/>
              <w:bottom w:val="single" w:sz="8" w:space="0" w:color="999999"/>
              <w:right w:val="single" w:sz="8" w:space="0" w:color="999999"/>
            </w:tcBorders>
            <w:tcMar>
              <w:top w:w="0" w:type="dxa"/>
              <w:left w:w="108" w:type="dxa"/>
              <w:bottom w:w="0" w:type="dxa"/>
              <w:right w:w="108" w:type="dxa"/>
            </w:tcMar>
            <w:hideMark/>
          </w:tcPr>
          <w:p w14:paraId="7E75ADB4" w14:textId="4D188246" w:rsidR="00315A75" w:rsidRDefault="00315A75">
            <w:pPr>
              <w:spacing w:before="0" w:after="0" w:line="276" w:lineRule="auto"/>
            </w:pPr>
            <w:r w:rsidRPr="049515A7">
              <w:rPr>
                <w:rFonts w:ascii="Noto Sans" w:hAnsi="Noto Sans" w:cs="Noto Sans"/>
              </w:rPr>
              <w:t>Patient empowerment is not one-size-fits-all. Patients may lead decisions, share decisions, or rely more on trusted care partners depending on their goals, readiness, health literacy, language, and digital access.</w:t>
            </w:r>
            <w:r>
              <w:br/>
            </w:r>
            <w:r>
              <w:br/>
            </w:r>
            <w:r w:rsidRPr="049515A7">
              <w:rPr>
                <w:rFonts w:ascii="Noto Sans" w:hAnsi="Noto Sans" w:cs="Noto Sans"/>
              </w:rPr>
              <w:t>The HCPLAN Patient Empowerment Guidebook explores ways organizations can support patients in ways that fit their needs and circumstances.</w:t>
            </w:r>
            <w:r>
              <w:br/>
            </w:r>
            <w:r>
              <w:br/>
            </w:r>
            <w:r w:rsidRPr="049515A7">
              <w:rPr>
                <w:rFonts w:ascii="Noto Sans" w:hAnsi="Noto Sans" w:cs="Noto Sans"/>
              </w:rPr>
              <w:t xml:space="preserve">View the full resource here: </w:t>
            </w:r>
            <w:r w:rsidRPr="049515A7">
              <w:rPr>
                <w:rFonts w:ascii="Noto Sans" w:hAnsi="Noto Sans" w:cs="Noto Sans"/>
                <w:color w:val="000000" w:themeColor="text1"/>
                <w:highlight w:val="yellow"/>
              </w:rPr>
              <w:t>[LINK]</w:t>
            </w:r>
            <w:r>
              <w:br/>
            </w:r>
            <w:r>
              <w:br/>
            </w:r>
            <w:r w:rsidRPr="049515A7">
              <w:rPr>
                <w:rFonts w:ascii="Noto Sans" w:hAnsi="Noto Sans" w:cs="Noto Sans"/>
              </w:rPr>
              <w:t>#PatientEmpowerment</w:t>
            </w:r>
          </w:p>
        </w:tc>
        <w:tc>
          <w:tcPr>
            <w:tcW w:w="5895" w:type="dxa"/>
            <w:tcBorders>
              <w:top w:val="nil"/>
              <w:left w:val="nil"/>
              <w:bottom w:val="single" w:sz="8" w:space="0" w:color="999999"/>
              <w:right w:val="single" w:sz="8" w:space="0" w:color="999999"/>
            </w:tcBorders>
            <w:tcMar>
              <w:top w:w="0" w:type="dxa"/>
              <w:left w:w="108" w:type="dxa"/>
              <w:bottom w:w="0" w:type="dxa"/>
              <w:right w:w="108" w:type="dxa"/>
            </w:tcMar>
            <w:hideMark/>
          </w:tcPr>
          <w:p w14:paraId="0395C064" w14:textId="63556B0D" w:rsidR="00315A75" w:rsidRDefault="7BF84909" w:rsidP="049515A7">
            <w:pPr>
              <w:jc w:val="center"/>
              <w:rPr>
                <w:rFonts w:ascii="Noto Sans" w:hAnsi="Noto Sans" w:cs="Noto Sans"/>
              </w:rPr>
            </w:pPr>
            <w:r>
              <w:rPr>
                <w:noProof/>
              </w:rPr>
              <w:drawing>
                <wp:inline distT="0" distB="0" distL="0" distR="0" wp14:anchorId="7B43E3EB" wp14:editId="5AE862F0">
                  <wp:extent cx="3409407" cy="1920240"/>
                  <wp:effectExtent l="9525" t="9525" r="9525" b="9525"/>
                  <wp:docPr id="19882187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4792" name="Picture 45264792"/>
                          <pic:cNvPicPr/>
                        </pic:nvPicPr>
                        <pic:blipFill>
                          <a:blip r:embed="rId14">
                            <a:extLst>
                              <a:ext uri="{28A0092B-C50C-407E-A947-70E740481C1C}">
                                <a14:useLocalDpi xmlns:a14="http://schemas.microsoft.com/office/drawing/2010/main"/>
                              </a:ext>
                            </a:extLst>
                          </a:blip>
                          <a:stretch>
                            <a:fillRect/>
                          </a:stretch>
                        </pic:blipFill>
                        <pic:spPr>
                          <a:xfrm>
                            <a:off x="0" y="0"/>
                            <a:ext cx="3409407" cy="1920240"/>
                          </a:xfrm>
                          <a:prstGeom prst="rect">
                            <a:avLst/>
                          </a:prstGeom>
                          <a:ln w="9525">
                            <a:solidFill>
                              <a:schemeClr val="bg2">
                                <a:lumMod val="90000"/>
                              </a:schemeClr>
                            </a:solidFill>
                            <a:prstDash val="solid"/>
                          </a:ln>
                        </pic:spPr>
                      </pic:pic>
                    </a:graphicData>
                  </a:graphic>
                </wp:inline>
              </w:drawing>
            </w:r>
          </w:p>
        </w:tc>
      </w:tr>
      <w:tr w:rsidR="00315A75" w14:paraId="4556378F" w14:textId="77777777" w:rsidTr="049515A7">
        <w:tc>
          <w:tcPr>
            <w:tcW w:w="1438" w:type="dxa"/>
            <w:vMerge/>
            <w:vAlign w:val="center"/>
            <w:hideMark/>
          </w:tcPr>
          <w:p w14:paraId="2D829ACA" w14:textId="77777777" w:rsidR="00315A75" w:rsidRDefault="00315A75">
            <w:pPr>
              <w:spacing w:before="0" w:after="0" w:line="278" w:lineRule="auto"/>
              <w:rPr>
                <w:rFonts w:ascii="Arial" w:hAnsi="Arial" w:cs="Arial"/>
              </w:rPr>
            </w:pPr>
          </w:p>
        </w:tc>
        <w:tc>
          <w:tcPr>
            <w:tcW w:w="1316" w:type="dxa"/>
            <w:tcBorders>
              <w:top w:val="nil"/>
              <w:left w:val="nil"/>
              <w:bottom w:val="single" w:sz="8" w:space="0" w:color="999999"/>
              <w:right w:val="single" w:sz="8" w:space="0" w:color="999999"/>
            </w:tcBorders>
            <w:tcMar>
              <w:top w:w="0" w:type="dxa"/>
              <w:left w:w="108" w:type="dxa"/>
              <w:bottom w:w="0" w:type="dxa"/>
              <w:right w:w="108" w:type="dxa"/>
            </w:tcMar>
            <w:hideMark/>
          </w:tcPr>
          <w:p w14:paraId="0678F74D" w14:textId="77777777" w:rsidR="00315A75" w:rsidRDefault="00315A75">
            <w:r>
              <w:rPr>
                <w:rFonts w:ascii="Noto Sans" w:hAnsi="Noto Sans" w:cs="Noto Sans"/>
              </w:rPr>
              <w:t>September</w:t>
            </w:r>
          </w:p>
        </w:tc>
        <w:tc>
          <w:tcPr>
            <w:tcW w:w="1796" w:type="dxa"/>
            <w:tcBorders>
              <w:top w:val="nil"/>
              <w:left w:val="nil"/>
              <w:bottom w:val="single" w:sz="8" w:space="0" w:color="999999"/>
              <w:right w:val="single" w:sz="8" w:space="0" w:color="999999"/>
            </w:tcBorders>
            <w:tcMar>
              <w:top w:w="0" w:type="dxa"/>
              <w:left w:w="108" w:type="dxa"/>
              <w:bottom w:w="0" w:type="dxa"/>
              <w:right w:w="108" w:type="dxa"/>
            </w:tcMar>
            <w:hideMark/>
          </w:tcPr>
          <w:p w14:paraId="69B3F620" w14:textId="363A4D28" w:rsidR="00315A75" w:rsidRDefault="0042643B" w:rsidP="0042643B">
            <w:r w:rsidRPr="0042643B">
              <w:rPr>
                <w:rFonts w:ascii="Noto Sans" w:hAnsi="Noto Sans" w:cs="Noto Sans"/>
              </w:rPr>
              <w:t>Spotlight practical strategies</w:t>
            </w:r>
          </w:p>
        </w:tc>
        <w:tc>
          <w:tcPr>
            <w:tcW w:w="4135" w:type="dxa"/>
            <w:tcBorders>
              <w:top w:val="nil"/>
              <w:left w:val="nil"/>
              <w:bottom w:val="single" w:sz="8" w:space="0" w:color="999999"/>
              <w:right w:val="single" w:sz="8" w:space="0" w:color="999999"/>
            </w:tcBorders>
            <w:tcMar>
              <w:top w:w="0" w:type="dxa"/>
              <w:left w:w="108" w:type="dxa"/>
              <w:bottom w:w="0" w:type="dxa"/>
              <w:right w:w="108" w:type="dxa"/>
            </w:tcMar>
            <w:hideMark/>
          </w:tcPr>
          <w:p w14:paraId="37F60976" w14:textId="2FE17555" w:rsidR="00315A75" w:rsidRDefault="00DA6AD1" w:rsidP="00DA6AD1">
            <w:pPr>
              <w:spacing w:before="0" w:after="0" w:line="276" w:lineRule="auto"/>
            </w:pPr>
            <w:r w:rsidRPr="00DA6AD1">
              <w:rPr>
                <w:rFonts w:ascii="Noto Sans" w:hAnsi="Noto Sans" w:cs="Noto Sans"/>
              </w:rPr>
              <w:t xml:space="preserve">Patient empowerment becomes more actionable when organizations can see concrete strategies they might adapt. </w:t>
            </w:r>
            <w:r w:rsidR="00E57D7D">
              <w:rPr>
                <w:rFonts w:ascii="Noto Sans" w:hAnsi="Noto Sans" w:cs="Noto Sans"/>
              </w:rPr>
              <w:t xml:space="preserve">The HCPLAN Patient Empowerment Guidebook </w:t>
            </w:r>
            <w:r w:rsidRPr="00DA6AD1">
              <w:rPr>
                <w:rFonts w:ascii="Noto Sans" w:hAnsi="Noto Sans" w:cs="Noto Sans"/>
              </w:rPr>
              <w:t>includes examples such</w:t>
            </w:r>
            <w:r w:rsidR="00E57D7D">
              <w:rPr>
                <w:rFonts w:ascii="Noto Sans" w:hAnsi="Noto Sans" w:cs="Noto Sans"/>
              </w:rPr>
              <w:t xml:space="preserve"> as </w:t>
            </w:r>
            <w:r w:rsidRPr="00DA6AD1">
              <w:rPr>
                <w:rFonts w:ascii="Noto Sans" w:hAnsi="Noto Sans" w:cs="Noto Sans"/>
              </w:rPr>
              <w:t>redesigning financial incentives to improve affordability, expanding access to wellness activities, and using personalized reminders and nudges to strengthen navigation.</w:t>
            </w:r>
            <w:r w:rsidR="00E57D7D">
              <w:rPr>
                <w:rFonts w:ascii="Noto Sans" w:hAnsi="Noto Sans" w:cs="Noto Sans"/>
              </w:rPr>
              <w:br/>
            </w:r>
            <w:r w:rsidR="00E57D7D">
              <w:rPr>
                <w:rFonts w:ascii="Noto Sans" w:hAnsi="Noto Sans" w:cs="Noto Sans"/>
              </w:rPr>
              <w:br/>
              <w:t xml:space="preserve">Access the Guidebook here: </w:t>
            </w:r>
            <w:r w:rsidR="00E57D7D">
              <w:rPr>
                <w:rFonts w:ascii="Noto Sans" w:hAnsi="Noto Sans" w:cs="Noto Sans"/>
                <w:color w:val="000000"/>
                <w:shd w:val="clear" w:color="auto" w:fill="FFFF00"/>
              </w:rPr>
              <w:t>[LINK]</w:t>
            </w:r>
            <w:r w:rsidR="00E57D7D">
              <w:rPr>
                <w:rFonts w:ascii="Noto Sans" w:hAnsi="Noto Sans" w:cs="Noto Sans"/>
              </w:rPr>
              <w:br/>
            </w:r>
            <w:r w:rsidR="00E57D7D">
              <w:rPr>
                <w:rFonts w:ascii="Noto Sans" w:hAnsi="Noto Sans" w:cs="Noto Sans"/>
              </w:rPr>
              <w:br/>
              <w:t>#PatientEmpowerment</w:t>
            </w:r>
          </w:p>
        </w:tc>
        <w:tc>
          <w:tcPr>
            <w:tcW w:w="5895" w:type="dxa"/>
            <w:tcBorders>
              <w:top w:val="nil"/>
              <w:left w:val="nil"/>
              <w:bottom w:val="single" w:sz="8" w:space="0" w:color="999999"/>
              <w:right w:val="single" w:sz="8" w:space="0" w:color="999999"/>
            </w:tcBorders>
            <w:tcMar>
              <w:top w:w="0" w:type="dxa"/>
              <w:left w:w="108" w:type="dxa"/>
              <w:bottom w:w="0" w:type="dxa"/>
              <w:right w:w="108" w:type="dxa"/>
            </w:tcMar>
            <w:hideMark/>
          </w:tcPr>
          <w:p w14:paraId="74D5B38E" w14:textId="441ACFE4" w:rsidR="00315A75" w:rsidRDefault="13723FFD" w:rsidP="0AFF239E">
            <w:pPr>
              <w:rPr>
                <w:rFonts w:ascii="Noto Sans" w:hAnsi="Noto Sans" w:cs="Noto Sans"/>
              </w:rPr>
            </w:pPr>
            <w:r>
              <w:rPr>
                <w:noProof/>
              </w:rPr>
              <w:drawing>
                <wp:inline distT="0" distB="0" distL="0" distR="0" wp14:anchorId="5EA66D68" wp14:editId="5BB983CC">
                  <wp:extent cx="3609975" cy="2028825"/>
                  <wp:effectExtent l="0" t="0" r="0" b="0"/>
                  <wp:docPr id="12690361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036159" name="Picture 1269036159"/>
                          <pic:cNvPicPr/>
                        </pic:nvPicPr>
                        <pic:blipFill>
                          <a:blip r:embed="rId15">
                            <a:extLst>
                              <a:ext uri="{28A0092B-C50C-407E-A947-70E740481C1C}">
                                <a14:useLocalDpi xmlns:a14="http://schemas.microsoft.com/office/drawing/2010/main"/>
                              </a:ext>
                            </a:extLst>
                          </a:blip>
                          <a:stretch>
                            <a:fillRect/>
                          </a:stretch>
                        </pic:blipFill>
                        <pic:spPr>
                          <a:xfrm>
                            <a:off x="0" y="0"/>
                            <a:ext cx="3609975" cy="2028825"/>
                          </a:xfrm>
                          <a:prstGeom prst="rect">
                            <a:avLst/>
                          </a:prstGeom>
                        </pic:spPr>
                      </pic:pic>
                    </a:graphicData>
                  </a:graphic>
                </wp:inline>
              </w:drawing>
            </w:r>
          </w:p>
        </w:tc>
      </w:tr>
    </w:tbl>
    <w:p w14:paraId="027F4F23" w14:textId="4169AE1D" w:rsidR="00315A75" w:rsidRDefault="00756D39" w:rsidP="00756D39">
      <w:pPr>
        <w:pStyle w:val="Heading3"/>
        <w:rPr>
          <w:sz w:val="22"/>
          <w:szCs w:val="22"/>
        </w:rPr>
      </w:pPr>
      <w:r>
        <w:t>Patient Empowerment Workgroup Co-Chairs</w:t>
      </w:r>
    </w:p>
    <w:tbl>
      <w:tblPr>
        <w:tblW w:w="14581" w:type="dxa"/>
        <w:tblInd w:w="-820" w:type="dxa"/>
        <w:tblCellMar>
          <w:left w:w="0" w:type="dxa"/>
          <w:right w:w="0" w:type="dxa"/>
        </w:tblCellMar>
        <w:tblLook w:val="04A0" w:firstRow="1" w:lastRow="0" w:firstColumn="1" w:lastColumn="0" w:noHBand="0" w:noVBand="1"/>
      </w:tblPr>
      <w:tblGrid>
        <w:gridCol w:w="1744"/>
        <w:gridCol w:w="1356"/>
        <w:gridCol w:w="1780"/>
        <w:gridCol w:w="3770"/>
        <w:gridCol w:w="5931"/>
      </w:tblGrid>
      <w:tr w:rsidR="00F67501" w14:paraId="599BFF53" w14:textId="77777777" w:rsidTr="049515A7">
        <w:tc>
          <w:tcPr>
            <w:tcW w:w="1434" w:type="dxa"/>
            <w:tcBorders>
              <w:top w:val="single" w:sz="8" w:space="0" w:color="999999"/>
              <w:left w:val="single" w:sz="8" w:space="0" w:color="999999"/>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7DB74425" w14:textId="50E70130" w:rsidR="00F67501" w:rsidRDefault="00F67501" w:rsidP="00F67501">
            <w:pPr>
              <w:spacing w:before="0" w:after="0" w:line="276" w:lineRule="auto"/>
              <w:jc w:val="center"/>
              <w:rPr>
                <w:rFonts w:ascii="Noto Sans" w:hAnsi="Noto Sans" w:cs="Noto Sans"/>
              </w:rPr>
            </w:pPr>
            <w:r>
              <w:rPr>
                <w:rFonts w:ascii="Noto Sans" w:hAnsi="Noto Sans" w:cs="Noto Sans"/>
                <w:b/>
                <w:bCs/>
              </w:rPr>
              <w:t>Designed For</w:t>
            </w:r>
          </w:p>
        </w:tc>
        <w:tc>
          <w:tcPr>
            <w:tcW w:w="1312"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7ABE3EF7" w14:textId="492579A9" w:rsidR="00F67501" w:rsidRDefault="00F67501" w:rsidP="00F67501">
            <w:pPr>
              <w:jc w:val="center"/>
              <w:rPr>
                <w:rFonts w:ascii="Noto Sans" w:hAnsi="Noto Sans" w:cs="Noto Sans"/>
              </w:rPr>
            </w:pPr>
            <w:r>
              <w:rPr>
                <w:rFonts w:ascii="Noto Sans" w:hAnsi="Noto Sans" w:cs="Noto Sans"/>
                <w:b/>
                <w:bCs/>
              </w:rPr>
              <w:t>Timing</w:t>
            </w:r>
          </w:p>
        </w:tc>
        <w:tc>
          <w:tcPr>
            <w:tcW w:w="1790"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6F828FED" w14:textId="3DB91F76" w:rsidR="00F67501" w:rsidRDefault="00F67501" w:rsidP="00F67501">
            <w:pPr>
              <w:jc w:val="center"/>
              <w:rPr>
                <w:rFonts w:ascii="Noto Sans" w:hAnsi="Noto Sans" w:cs="Noto Sans"/>
              </w:rPr>
            </w:pPr>
            <w:r>
              <w:rPr>
                <w:rFonts w:ascii="Noto Sans" w:hAnsi="Noto Sans" w:cs="Noto Sans"/>
                <w:b/>
                <w:bCs/>
              </w:rPr>
              <w:t>Post Purpose</w:t>
            </w:r>
          </w:p>
        </w:tc>
        <w:tc>
          <w:tcPr>
            <w:tcW w:w="4120"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7ED85D39" w14:textId="01F8CE42" w:rsidR="00F67501" w:rsidRDefault="00F67501" w:rsidP="00F67501">
            <w:pPr>
              <w:spacing w:before="0" w:after="0" w:line="276" w:lineRule="auto"/>
              <w:jc w:val="center"/>
              <w:rPr>
                <w:rFonts w:ascii="Noto Sans" w:hAnsi="Noto Sans" w:cs="Noto Sans"/>
              </w:rPr>
            </w:pPr>
            <w:r>
              <w:rPr>
                <w:rFonts w:ascii="Noto Sans" w:hAnsi="Noto Sans" w:cs="Noto Sans"/>
                <w:b/>
                <w:bCs/>
              </w:rPr>
              <w:t>Copy</w:t>
            </w:r>
          </w:p>
        </w:tc>
        <w:tc>
          <w:tcPr>
            <w:tcW w:w="5925"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4D7D43B9" w14:textId="410D6C07" w:rsidR="00F67501" w:rsidRPr="007850BF" w:rsidRDefault="00F67501" w:rsidP="00F67501">
            <w:pPr>
              <w:jc w:val="center"/>
              <w:rPr>
                <w:rFonts w:ascii="Noto Sans" w:hAnsi="Noto Sans" w:cs="Noto Sans"/>
              </w:rPr>
            </w:pPr>
            <w:r>
              <w:rPr>
                <w:rFonts w:ascii="Noto Sans" w:hAnsi="Noto Sans" w:cs="Noto Sans"/>
                <w:b/>
                <w:bCs/>
              </w:rPr>
              <w:t>Visual</w:t>
            </w:r>
          </w:p>
        </w:tc>
      </w:tr>
      <w:tr w:rsidR="00F67501" w14:paraId="08333266" w14:textId="77777777" w:rsidTr="049515A7">
        <w:tc>
          <w:tcPr>
            <w:tcW w:w="1434" w:type="dxa"/>
            <w:vMerge w:val="restart"/>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39EBA834" w14:textId="77777777" w:rsidR="00F67501" w:rsidRDefault="00F67501" w:rsidP="00F67501">
            <w:pPr>
              <w:spacing w:before="0" w:after="0" w:line="276" w:lineRule="auto"/>
              <w:jc w:val="center"/>
            </w:pPr>
            <w:r>
              <w:rPr>
                <w:rFonts w:ascii="Noto Sans" w:hAnsi="Noto Sans" w:cs="Noto Sans"/>
              </w:rPr>
              <w:lastRenderedPageBreak/>
              <w:t>Patient Empowerment Workgroup Co-Chairs</w:t>
            </w:r>
          </w:p>
        </w:tc>
        <w:tc>
          <w:tcPr>
            <w:tcW w:w="1312"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20A0A2FE" w14:textId="6254FE00" w:rsidR="00F67501" w:rsidRDefault="00F67501" w:rsidP="00F67501">
            <w:r>
              <w:rPr>
                <w:rFonts w:ascii="Noto Sans" w:hAnsi="Noto Sans" w:cs="Noto Sans"/>
              </w:rPr>
              <w:t>Launch Week</w:t>
            </w:r>
            <w:r>
              <w:rPr>
                <w:rFonts w:ascii="Noto Sans" w:hAnsi="Noto Sans" w:cs="Noto Sans"/>
              </w:rPr>
              <w:br/>
              <w:t>(July 28)</w:t>
            </w:r>
          </w:p>
        </w:tc>
        <w:tc>
          <w:tcPr>
            <w:tcW w:w="1790"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4D99A46B" w14:textId="77777777" w:rsidR="00F67501" w:rsidRDefault="00F67501" w:rsidP="00F67501">
            <w:proofErr w:type="gramStart"/>
            <w:r>
              <w:rPr>
                <w:rFonts w:ascii="Noto Sans" w:hAnsi="Noto Sans" w:cs="Noto Sans"/>
              </w:rPr>
              <w:t>Introduce</w:t>
            </w:r>
            <w:proofErr w:type="gramEnd"/>
            <w:r>
              <w:rPr>
                <w:rFonts w:ascii="Noto Sans" w:hAnsi="Noto Sans" w:cs="Noto Sans"/>
              </w:rPr>
              <w:t xml:space="preserve"> the Guidebook and Workgroup role</w:t>
            </w:r>
          </w:p>
        </w:tc>
        <w:tc>
          <w:tcPr>
            <w:tcW w:w="4120"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1A4574EA" w14:textId="2C3B0027" w:rsidR="00F67501" w:rsidRDefault="483ECACC" w:rsidP="00F67501">
            <w:pPr>
              <w:spacing w:before="0" w:after="0" w:line="276" w:lineRule="auto"/>
            </w:pPr>
            <w:r>
              <w:rPr>
                <w:rFonts w:ascii="Noto Sans" w:hAnsi="Noto Sans" w:cs="Noto Sans"/>
              </w:rPr>
              <w:t>I’m</w:t>
            </w:r>
            <w:r w:rsidRPr="0AFF239E">
              <w:rPr>
                <w:rFonts w:ascii="Noto Sans" w:hAnsi="Noto Sans" w:cs="Noto Sans"/>
              </w:rPr>
              <w:t xml:space="preserve"> excited to share the HCPLAN Patient Empowerment Guidebook, a practical resource for organizations looking to help patients take a more active role in their care.</w:t>
            </w:r>
            <w:r w:rsidR="00F67501">
              <w:br/>
            </w:r>
            <w:r w:rsidR="00F67501">
              <w:br/>
            </w:r>
            <w:r w:rsidRPr="0AFF239E">
              <w:rPr>
                <w:rFonts w:ascii="Noto Sans" w:hAnsi="Noto Sans" w:cs="Noto Sans"/>
              </w:rPr>
              <w:t>As a Co-Chair of the Patient Empowerment Workgroup, I’m grateful to the members who contributed their perspectives and experience to this effort. The Guidebook focuses on affordability, access, and navigation.</w:t>
            </w:r>
            <w:r w:rsidR="00F67501">
              <w:br/>
            </w:r>
            <w:r w:rsidR="00F67501">
              <w:br/>
            </w:r>
            <w:r w:rsidRPr="0AFF239E">
              <w:rPr>
                <w:rFonts w:ascii="Noto Sans" w:hAnsi="Noto Sans" w:cs="Noto Sans"/>
              </w:rPr>
              <w:t xml:space="preserve">Check out the full Guidebook here: </w:t>
            </w:r>
            <w:r w:rsidRPr="00F8637E">
              <w:rPr>
                <w:rFonts w:ascii="Noto Sans" w:hAnsi="Noto Sans" w:cs="Noto Sans"/>
                <w:color w:val="000000" w:themeColor="text1"/>
                <w:highlight w:val="yellow"/>
              </w:rPr>
              <w:t>[LINK]</w:t>
            </w:r>
            <w:r w:rsidR="00F67501">
              <w:br/>
            </w:r>
            <w:r w:rsidR="00F67501">
              <w:br/>
            </w:r>
            <w:r w:rsidRPr="0AFF239E">
              <w:rPr>
                <w:rFonts w:ascii="Noto Sans" w:hAnsi="Noto Sans" w:cs="Noto Sans"/>
              </w:rPr>
              <w:t>#PatientEmpowerment</w:t>
            </w:r>
          </w:p>
        </w:tc>
        <w:tc>
          <w:tcPr>
            <w:tcW w:w="5925"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75A2F8E4" w14:textId="10957305" w:rsidR="00F67501" w:rsidRDefault="31E5E75E" w:rsidP="0AFF239E">
            <w:pPr>
              <w:jc w:val="center"/>
              <w:rPr>
                <w:rFonts w:ascii="Noto Sans" w:hAnsi="Noto Sans" w:cs="Noto Sans"/>
              </w:rPr>
            </w:pPr>
            <w:r>
              <w:rPr>
                <w:noProof/>
              </w:rPr>
              <w:drawing>
                <wp:inline distT="0" distB="0" distL="0" distR="0" wp14:anchorId="58BD5C93" wp14:editId="1F901BD5">
                  <wp:extent cx="3609975" cy="2028825"/>
                  <wp:effectExtent l="9525" t="9525" r="9525" b="9525"/>
                  <wp:docPr id="31313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250219" name="Picture 1464250219"/>
                          <pic:cNvPicPr/>
                        </pic:nvPicPr>
                        <pic:blipFill>
                          <a:blip r:embed="rId16">
                            <a:extLst>
                              <a:ext uri="{28A0092B-C50C-407E-A947-70E740481C1C}">
                                <a14:useLocalDpi xmlns:a14="http://schemas.microsoft.com/office/drawing/2010/main"/>
                              </a:ext>
                            </a:extLst>
                          </a:blip>
                          <a:stretch>
                            <a:fillRect/>
                          </a:stretch>
                        </pic:blipFill>
                        <pic:spPr>
                          <a:xfrm>
                            <a:off x="0" y="0"/>
                            <a:ext cx="3609975" cy="2028825"/>
                          </a:xfrm>
                          <a:prstGeom prst="rect">
                            <a:avLst/>
                          </a:prstGeom>
                          <a:ln w="9525">
                            <a:solidFill>
                              <a:schemeClr val="bg2">
                                <a:lumMod val="90000"/>
                              </a:schemeClr>
                            </a:solidFill>
                            <a:prstDash val="solid"/>
                          </a:ln>
                        </pic:spPr>
                      </pic:pic>
                    </a:graphicData>
                  </a:graphic>
                </wp:inline>
              </w:drawing>
            </w:r>
          </w:p>
        </w:tc>
      </w:tr>
      <w:tr w:rsidR="00F67501" w14:paraId="5EDAB4A4" w14:textId="77777777" w:rsidTr="049515A7">
        <w:tc>
          <w:tcPr>
            <w:tcW w:w="1434" w:type="dxa"/>
            <w:vMerge/>
            <w:vAlign w:val="center"/>
            <w:hideMark/>
          </w:tcPr>
          <w:p w14:paraId="2F21385D" w14:textId="77777777" w:rsidR="00F67501" w:rsidRDefault="00F67501" w:rsidP="00F67501">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287C224D" w14:textId="77777777" w:rsidR="00F67501" w:rsidRDefault="00F67501" w:rsidP="00F67501">
            <w:r>
              <w:rPr>
                <w:rFonts w:ascii="Noto Sans" w:hAnsi="Noto Sans" w:cs="Noto Sans"/>
              </w:rPr>
              <w:t>August</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3D3CA7A2" w14:textId="77777777" w:rsidR="00F67501" w:rsidRDefault="00F67501" w:rsidP="00F67501">
            <w:r>
              <w:rPr>
                <w:rFonts w:ascii="Noto Sans" w:hAnsi="Noto Sans" w:cs="Noto Sans"/>
              </w:rPr>
              <w:t>Highlight practical strategies</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5AF7CC83" w14:textId="37639E68" w:rsidR="00F67501" w:rsidRDefault="483ECACC" w:rsidP="00F67501">
            <w:pPr>
              <w:spacing w:before="0" w:after="0" w:line="276" w:lineRule="auto"/>
            </w:pPr>
            <w:r>
              <w:rPr>
                <w:rFonts w:ascii="Noto Sans" w:hAnsi="Noto Sans" w:cs="Noto Sans"/>
              </w:rPr>
              <w:t>What does it take to help patients play a more active role in their care? The HCPLAN Patient Empowerment</w:t>
            </w:r>
            <w:r w:rsidRPr="0AFF239E">
              <w:rPr>
                <w:rFonts w:ascii="Noto Sans" w:hAnsi="Noto Sans" w:cs="Noto Sans"/>
              </w:rPr>
              <w:t xml:space="preserve"> Guidebook offers practical strategies across affordability, access, and navigation, including examples like expanding access to wellness activities and using personalized reminders and nudges to help patients navigate care.</w:t>
            </w:r>
            <w:r w:rsidR="00F67501">
              <w:br/>
            </w:r>
            <w:r w:rsidR="00F67501">
              <w:br/>
            </w:r>
            <w:r w:rsidRPr="0AFF239E">
              <w:rPr>
                <w:rFonts w:ascii="Noto Sans" w:hAnsi="Noto Sans" w:cs="Noto Sans"/>
              </w:rPr>
              <w:t xml:space="preserve">Learn more here: </w:t>
            </w:r>
            <w:r w:rsidRPr="00F8637E">
              <w:rPr>
                <w:rFonts w:ascii="Noto Sans" w:hAnsi="Noto Sans" w:cs="Noto Sans"/>
                <w:color w:val="000000" w:themeColor="text1"/>
                <w:highlight w:val="yellow"/>
              </w:rPr>
              <w:t>[LINK]</w:t>
            </w:r>
            <w:r w:rsidR="00F67501">
              <w:br/>
            </w:r>
            <w:r w:rsidR="00F67501">
              <w:br/>
            </w:r>
            <w:r w:rsidRPr="0AFF239E">
              <w:rPr>
                <w:rFonts w:ascii="Noto Sans" w:hAnsi="Noto Sans" w:cs="Noto Sans"/>
              </w:rP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6F6DB58C" w14:textId="32A522C0" w:rsidR="00F67501" w:rsidRDefault="0BA2FEF3" w:rsidP="0AFF239E">
            <w:pPr>
              <w:jc w:val="center"/>
              <w:rPr>
                <w:rFonts w:ascii="Noto Sans" w:hAnsi="Noto Sans" w:cs="Noto Sans"/>
              </w:rPr>
            </w:pPr>
            <w:r>
              <w:rPr>
                <w:noProof/>
              </w:rPr>
              <w:drawing>
                <wp:inline distT="0" distB="0" distL="0" distR="0" wp14:anchorId="3C476A79" wp14:editId="5DB453ED">
                  <wp:extent cx="3461385" cy="1949515"/>
                  <wp:effectExtent l="0" t="0" r="0" b="0"/>
                  <wp:docPr id="2794044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84049" name="Picture 654284049"/>
                          <pic:cNvPicPr/>
                        </pic:nvPicPr>
                        <pic:blipFill>
                          <a:blip r:embed="rId17">
                            <a:extLst>
                              <a:ext uri="{28A0092B-C50C-407E-A947-70E740481C1C}">
                                <a14:useLocalDpi xmlns:a14="http://schemas.microsoft.com/office/drawing/2010/main"/>
                              </a:ext>
                            </a:extLst>
                          </a:blip>
                          <a:stretch>
                            <a:fillRect/>
                          </a:stretch>
                        </pic:blipFill>
                        <pic:spPr>
                          <a:xfrm>
                            <a:off x="0" y="0"/>
                            <a:ext cx="3461385" cy="1949515"/>
                          </a:xfrm>
                          <a:prstGeom prst="rect">
                            <a:avLst/>
                          </a:prstGeom>
                        </pic:spPr>
                      </pic:pic>
                    </a:graphicData>
                  </a:graphic>
                </wp:inline>
              </w:drawing>
            </w:r>
          </w:p>
        </w:tc>
      </w:tr>
      <w:tr w:rsidR="00F67501" w14:paraId="03461685" w14:textId="77777777" w:rsidTr="049515A7">
        <w:tc>
          <w:tcPr>
            <w:tcW w:w="1434" w:type="dxa"/>
            <w:vMerge/>
            <w:vAlign w:val="center"/>
            <w:hideMark/>
          </w:tcPr>
          <w:p w14:paraId="0750F04B" w14:textId="77777777" w:rsidR="00F67501" w:rsidRDefault="00F67501" w:rsidP="00F67501">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471F1243" w14:textId="77777777" w:rsidR="00F67501" w:rsidRDefault="00F67501" w:rsidP="00F67501">
            <w:r>
              <w:rPr>
                <w:rFonts w:ascii="Noto Sans" w:hAnsi="Noto Sans" w:cs="Noto Sans"/>
              </w:rPr>
              <w:t>August</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0E0C63D8" w14:textId="57011000" w:rsidR="00F67501" w:rsidRDefault="00F67501" w:rsidP="00F67501">
            <w:r>
              <w:rPr>
                <w:rFonts w:ascii="Noto Sans" w:hAnsi="Noto Sans" w:cs="Noto Sans"/>
              </w:rPr>
              <w:t>Connect patient empowerment to value-based care</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0C5EFE3C" w14:textId="63F1163E" w:rsidR="00F67501" w:rsidRDefault="483ECACC" w:rsidP="00F67501">
            <w:pPr>
              <w:spacing w:before="0" w:after="0" w:line="276" w:lineRule="auto"/>
            </w:pPr>
            <w:r w:rsidRPr="009177F9">
              <w:rPr>
                <w:rFonts w:ascii="Noto Sans" w:hAnsi="Noto Sans" w:cs="Noto Sans"/>
              </w:rPr>
              <w:t>Many organizations want to advance patient</w:t>
            </w:r>
            <w:r>
              <w:rPr>
                <w:rFonts w:ascii="Noto Sans" w:hAnsi="Noto Sans" w:cs="Noto Sans"/>
              </w:rPr>
              <w:t xml:space="preserve"> empowerment but </w:t>
            </w:r>
            <w:r w:rsidRPr="009177F9">
              <w:rPr>
                <w:rFonts w:ascii="Noto Sans" w:hAnsi="Noto Sans" w:cs="Noto Sans"/>
              </w:rPr>
              <w:t>need clearer guidance</w:t>
            </w:r>
            <w:r>
              <w:rPr>
                <w:rFonts w:ascii="Noto Sans" w:hAnsi="Noto Sans" w:cs="Noto Sans"/>
              </w:rPr>
              <w:t xml:space="preserve"> on </w:t>
            </w:r>
            <w:r w:rsidRPr="009177F9">
              <w:rPr>
                <w:rFonts w:ascii="Noto Sans" w:hAnsi="Noto Sans" w:cs="Noto Sans"/>
              </w:rPr>
              <w:t>how to design, implement</w:t>
            </w:r>
            <w:r>
              <w:rPr>
                <w:rFonts w:ascii="Noto Sans" w:hAnsi="Noto Sans" w:cs="Noto Sans"/>
              </w:rPr>
              <w:t xml:space="preserve">, and </w:t>
            </w:r>
            <w:r w:rsidRPr="009177F9">
              <w:rPr>
                <w:rFonts w:ascii="Noto Sans" w:hAnsi="Noto Sans" w:cs="Noto Sans"/>
              </w:rPr>
              <w:t>scale related strategies</w:t>
            </w:r>
            <w:r>
              <w:rPr>
                <w:rFonts w:ascii="Noto Sans" w:hAnsi="Noto Sans" w:cs="Noto Sans"/>
              </w:rPr>
              <w:t>.</w:t>
            </w:r>
            <w:r w:rsidR="00F67501">
              <w:br/>
            </w:r>
            <w:r w:rsidR="00F67501">
              <w:br/>
            </w:r>
            <w:r w:rsidRPr="0AFF239E">
              <w:rPr>
                <w:rFonts w:ascii="Noto Sans" w:hAnsi="Noto Sans" w:cs="Noto Sans"/>
              </w:rPr>
              <w:t xml:space="preserve">As a Patient Empowerment Workgroup Co-Chair, I’m pleased to share a resource that connects patient empowerment to value-based care through practical approaches focused on </w:t>
            </w:r>
            <w:r w:rsidRPr="0AFF239E">
              <w:rPr>
                <w:rFonts w:ascii="Noto Sans" w:hAnsi="Noto Sans" w:cs="Noto Sans"/>
              </w:rPr>
              <w:lastRenderedPageBreak/>
              <w:t>affordability, access, and navigation.</w:t>
            </w:r>
            <w:r w:rsidR="00F67501">
              <w:br/>
            </w:r>
            <w:r w:rsidR="00F67501">
              <w:br/>
            </w:r>
            <w:r w:rsidRPr="0AFF239E">
              <w:rPr>
                <w:rFonts w:ascii="Noto Sans" w:hAnsi="Noto Sans" w:cs="Noto Sans"/>
              </w:rPr>
              <w:t xml:space="preserve">Learn more here: </w:t>
            </w:r>
            <w:r w:rsidRPr="00F8637E">
              <w:rPr>
                <w:rFonts w:ascii="Noto Sans" w:hAnsi="Noto Sans" w:cs="Noto Sans"/>
                <w:color w:val="000000" w:themeColor="text1"/>
                <w:highlight w:val="yellow"/>
              </w:rPr>
              <w:t>[LINK]</w:t>
            </w:r>
            <w:r w:rsidR="00F67501">
              <w:br/>
            </w:r>
            <w:r w:rsidR="00F67501">
              <w:br/>
            </w:r>
            <w:r w:rsidRPr="0AFF239E">
              <w:rPr>
                <w:rFonts w:ascii="Noto Sans" w:hAnsi="Noto Sans" w:cs="Noto Sans"/>
              </w:rP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334BF015" w14:textId="7180E7D5" w:rsidR="00F67501" w:rsidRDefault="1B5E7D1B" w:rsidP="0AFF239E">
            <w:pPr>
              <w:jc w:val="center"/>
              <w:rPr>
                <w:rFonts w:ascii="Noto Sans" w:hAnsi="Noto Sans" w:cs="Noto Sans"/>
              </w:rPr>
            </w:pPr>
            <w:r>
              <w:rPr>
                <w:noProof/>
              </w:rPr>
              <w:lastRenderedPageBreak/>
              <w:drawing>
                <wp:inline distT="0" distB="0" distL="0" distR="0" wp14:anchorId="2B9D6491" wp14:editId="1CE086DF">
                  <wp:extent cx="3461385" cy="1943702"/>
                  <wp:effectExtent l="0" t="0" r="0" b="0"/>
                  <wp:docPr id="16852424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48980" name="Picture 2146248980"/>
                          <pic:cNvPicPr/>
                        </pic:nvPicPr>
                        <pic:blipFill>
                          <a:blip r:embed="rId18">
                            <a:extLst>
                              <a:ext uri="{28A0092B-C50C-407E-A947-70E740481C1C}">
                                <a14:useLocalDpi xmlns:a14="http://schemas.microsoft.com/office/drawing/2010/main"/>
                              </a:ext>
                            </a:extLst>
                          </a:blip>
                          <a:stretch>
                            <a:fillRect/>
                          </a:stretch>
                        </pic:blipFill>
                        <pic:spPr>
                          <a:xfrm>
                            <a:off x="0" y="0"/>
                            <a:ext cx="3461385" cy="1943702"/>
                          </a:xfrm>
                          <a:prstGeom prst="rect">
                            <a:avLst/>
                          </a:prstGeom>
                        </pic:spPr>
                      </pic:pic>
                    </a:graphicData>
                  </a:graphic>
                </wp:inline>
              </w:drawing>
            </w:r>
          </w:p>
        </w:tc>
      </w:tr>
      <w:tr w:rsidR="00F67501" w14:paraId="281D65C8" w14:textId="77777777" w:rsidTr="049515A7">
        <w:tc>
          <w:tcPr>
            <w:tcW w:w="1434" w:type="dxa"/>
            <w:vMerge/>
            <w:vAlign w:val="center"/>
            <w:hideMark/>
          </w:tcPr>
          <w:p w14:paraId="32DAAB55" w14:textId="77777777" w:rsidR="00F67501" w:rsidRDefault="00F67501" w:rsidP="00F67501">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09EBAC82" w14:textId="77777777" w:rsidR="00F67501" w:rsidRDefault="00F67501" w:rsidP="00F67501">
            <w:r>
              <w:rPr>
                <w:rFonts w:ascii="Noto Sans" w:hAnsi="Noto Sans" w:cs="Noto Sans"/>
              </w:rPr>
              <w:t>September</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3145AC6D" w14:textId="4D7F7BDF" w:rsidR="00F67501" w:rsidRDefault="00F67501" w:rsidP="00F67501">
            <w:r w:rsidRPr="004C4B95">
              <w:rPr>
                <w:rFonts w:ascii="Noto Sans" w:hAnsi="Noto Sans" w:cs="Noto Sans"/>
              </w:rPr>
              <w:t>Patient empowerment is not one-size-fits-all</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58F4AA16" w14:textId="218E385C" w:rsidR="00F67501" w:rsidRDefault="483ECACC" w:rsidP="00F67501">
            <w:pPr>
              <w:spacing w:before="0" w:after="0" w:line="276" w:lineRule="auto"/>
            </w:pPr>
            <w:r w:rsidRPr="049515A7">
              <w:rPr>
                <w:rFonts w:ascii="Noto Sans" w:hAnsi="Noto Sans" w:cs="Noto Sans"/>
              </w:rPr>
              <w:t>Patient empowerment should not rely on a one-size-fits-all model. Patients may lead, share, or delegate decisions depending on their goals, readiness, health literacy, language, digital access, and support from trusted care partners.</w:t>
            </w:r>
            <w:r>
              <w:br/>
            </w:r>
            <w:r>
              <w:br/>
            </w:r>
            <w:r w:rsidRPr="049515A7">
              <w:rPr>
                <w:rFonts w:ascii="Noto Sans" w:hAnsi="Noto Sans" w:cs="Noto Sans"/>
              </w:rPr>
              <w:t>The HCPLAN Patient Empowerment Guidebook offers ideas organizations can adapt to support patients in ways that fit their needs and circumstances.</w:t>
            </w:r>
            <w:r>
              <w:br/>
            </w:r>
            <w:r>
              <w:br/>
            </w:r>
            <w:r w:rsidRPr="049515A7">
              <w:rPr>
                <w:rFonts w:ascii="Noto Sans" w:hAnsi="Noto Sans" w:cs="Noto Sans"/>
              </w:rPr>
              <w:t xml:space="preserve">Read the Guidebook here: </w:t>
            </w:r>
            <w:r w:rsidRPr="049515A7">
              <w:rPr>
                <w:rFonts w:ascii="Noto Sans" w:hAnsi="Noto Sans" w:cs="Noto Sans"/>
                <w:color w:val="000000" w:themeColor="text1"/>
                <w:highlight w:val="yellow"/>
              </w:rPr>
              <w:t>[LINK]</w:t>
            </w:r>
            <w:r>
              <w:br/>
            </w:r>
            <w:r>
              <w:br/>
            </w:r>
            <w:r w:rsidRPr="049515A7">
              <w:rPr>
                <w:rFonts w:ascii="Noto Sans" w:hAnsi="Noto Sans" w:cs="Noto Sans"/>
              </w:rP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3D2DFBB0" w14:textId="711E8876" w:rsidR="00F67501" w:rsidRDefault="73D22F38" w:rsidP="049515A7">
            <w:pPr>
              <w:jc w:val="center"/>
              <w:rPr>
                <w:rFonts w:ascii="Noto Sans" w:hAnsi="Noto Sans" w:cs="Noto Sans"/>
              </w:rPr>
            </w:pPr>
            <w:r>
              <w:rPr>
                <w:noProof/>
              </w:rPr>
              <w:drawing>
                <wp:inline distT="0" distB="0" distL="0" distR="0" wp14:anchorId="493EE1A9" wp14:editId="1B48C2D7">
                  <wp:extent cx="3426041" cy="1920240"/>
                  <wp:effectExtent l="9525" t="9525" r="9525" b="9525"/>
                  <wp:docPr id="1471117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63546" name="Picture 1419763546"/>
                          <pic:cNvPicPr/>
                        </pic:nvPicPr>
                        <pic:blipFill>
                          <a:blip r:embed="rId14">
                            <a:extLst>
                              <a:ext uri="{28A0092B-C50C-407E-A947-70E740481C1C}">
                                <a14:useLocalDpi xmlns:a14="http://schemas.microsoft.com/office/drawing/2010/main"/>
                              </a:ext>
                            </a:extLst>
                          </a:blip>
                          <a:stretch>
                            <a:fillRect/>
                          </a:stretch>
                        </pic:blipFill>
                        <pic:spPr>
                          <a:xfrm>
                            <a:off x="0" y="0"/>
                            <a:ext cx="3426041" cy="1920240"/>
                          </a:xfrm>
                          <a:prstGeom prst="rect">
                            <a:avLst/>
                          </a:prstGeom>
                          <a:ln w="9525">
                            <a:solidFill>
                              <a:schemeClr val="bg2">
                                <a:lumMod val="90000"/>
                              </a:schemeClr>
                            </a:solidFill>
                            <a:prstDash val="solid"/>
                          </a:ln>
                        </pic:spPr>
                      </pic:pic>
                    </a:graphicData>
                  </a:graphic>
                </wp:inline>
              </w:drawing>
            </w:r>
          </w:p>
        </w:tc>
      </w:tr>
      <w:tr w:rsidR="00F67501" w14:paraId="43F8ED80" w14:textId="77777777" w:rsidTr="049515A7">
        <w:tc>
          <w:tcPr>
            <w:tcW w:w="1434" w:type="dxa"/>
            <w:vMerge/>
            <w:vAlign w:val="center"/>
            <w:hideMark/>
          </w:tcPr>
          <w:p w14:paraId="0AD67124" w14:textId="77777777" w:rsidR="00F67501" w:rsidRDefault="00F67501" w:rsidP="00F67501">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5FBF307E" w14:textId="77777777" w:rsidR="00F67501" w:rsidRDefault="00F67501" w:rsidP="00F67501">
            <w:r>
              <w:rPr>
                <w:rFonts w:ascii="Noto Sans" w:hAnsi="Noto Sans" w:cs="Noto Sans"/>
              </w:rPr>
              <w:t>September</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44B43760" w14:textId="6A546AAF" w:rsidR="00F67501" w:rsidRDefault="00F67501" w:rsidP="00F67501">
            <w:r w:rsidRPr="002452B4">
              <w:rPr>
                <w:rFonts w:ascii="Noto Sans" w:hAnsi="Noto Sans" w:cs="Noto Sans"/>
              </w:rPr>
              <w:t>Encourage patient journey support</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50BD4367" w14:textId="665B677A" w:rsidR="00F67501" w:rsidRDefault="483ECACC" w:rsidP="00F67501">
            <w:pPr>
              <w:spacing w:before="0" w:after="0" w:line="276" w:lineRule="auto"/>
            </w:pPr>
            <w:r w:rsidRPr="000868D8">
              <w:rPr>
                <w:rFonts w:ascii="Noto Sans" w:hAnsi="Noto Sans" w:cs="Noto Sans"/>
              </w:rPr>
              <w:t>Patients often need support finding resources, understanding complex</w:t>
            </w:r>
            <w:r w:rsidRPr="0AFF239E">
              <w:rPr>
                <w:rFonts w:ascii="Noto Sans" w:hAnsi="Noto Sans" w:cs="Noto Sans"/>
              </w:rPr>
              <w:t xml:space="preserve"> medical information, and navigating the care process. The HCPLAN Patient Empowerment Guidebook helps organizations consider how to provide information, support, confidence, and connections throughout the care journey.</w:t>
            </w:r>
            <w:r w:rsidR="00F67501">
              <w:br/>
            </w:r>
            <w:r w:rsidR="00F67501">
              <w:br/>
            </w:r>
            <w:r w:rsidRPr="0AFF239E">
              <w:rPr>
                <w:rFonts w:ascii="Noto Sans" w:hAnsi="Noto Sans" w:cs="Noto Sans"/>
              </w:rPr>
              <w:t>I hope this resource helps continue the conversation around patient empowerment and its role in advancing value-based care.</w:t>
            </w:r>
            <w:r w:rsidR="00F67501">
              <w:br/>
            </w:r>
            <w:r w:rsidR="00F67501">
              <w:br/>
            </w:r>
            <w:r w:rsidRPr="0AFF239E">
              <w:rPr>
                <w:rFonts w:ascii="Noto Sans" w:hAnsi="Noto Sans" w:cs="Noto Sans"/>
              </w:rPr>
              <w:t xml:space="preserve">Explore the full Guidebook: </w:t>
            </w:r>
            <w:r w:rsidRPr="00F8637E">
              <w:rPr>
                <w:rFonts w:ascii="Noto Sans" w:hAnsi="Noto Sans" w:cs="Noto Sans"/>
                <w:color w:val="000000" w:themeColor="text1"/>
                <w:highlight w:val="yellow"/>
              </w:rPr>
              <w:t>[LINK]</w:t>
            </w:r>
            <w:r w:rsidR="00F67501">
              <w:br/>
            </w:r>
            <w:r w:rsidR="00F67501">
              <w:br/>
            </w:r>
            <w:r w:rsidRPr="0AFF239E">
              <w:rPr>
                <w:rFonts w:ascii="Noto Sans" w:hAnsi="Noto Sans" w:cs="Noto Sans"/>
              </w:rP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07CFA4FB" w14:textId="5CC4F1BE" w:rsidR="00F67501" w:rsidRDefault="2593F22B" w:rsidP="0AFF239E">
            <w:pPr>
              <w:jc w:val="center"/>
              <w:rPr>
                <w:rFonts w:ascii="Noto Sans" w:hAnsi="Noto Sans" w:cs="Noto Sans"/>
              </w:rPr>
            </w:pPr>
            <w:r>
              <w:rPr>
                <w:noProof/>
              </w:rPr>
              <w:drawing>
                <wp:inline distT="0" distB="0" distL="0" distR="0" wp14:anchorId="0B4D21DC" wp14:editId="519F16B5">
                  <wp:extent cx="3419603" cy="1920240"/>
                  <wp:effectExtent l="9525" t="9525" r="9525" b="9525"/>
                  <wp:docPr id="19030695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6601" name="Picture 1339516601"/>
                          <pic:cNvPicPr/>
                        </pic:nvPicPr>
                        <pic:blipFill>
                          <a:blip r:embed="rId19">
                            <a:extLst>
                              <a:ext uri="{28A0092B-C50C-407E-A947-70E740481C1C}">
                                <a14:useLocalDpi xmlns:a14="http://schemas.microsoft.com/office/drawing/2010/main"/>
                              </a:ext>
                            </a:extLst>
                          </a:blip>
                          <a:stretch>
                            <a:fillRect/>
                          </a:stretch>
                        </pic:blipFill>
                        <pic:spPr>
                          <a:xfrm>
                            <a:off x="0" y="0"/>
                            <a:ext cx="3419603" cy="1920240"/>
                          </a:xfrm>
                          <a:prstGeom prst="rect">
                            <a:avLst/>
                          </a:prstGeom>
                          <a:ln w="9525">
                            <a:solidFill>
                              <a:schemeClr val="bg2">
                                <a:lumMod val="90000"/>
                              </a:schemeClr>
                            </a:solidFill>
                            <a:prstDash val="solid"/>
                          </a:ln>
                        </pic:spPr>
                      </pic:pic>
                    </a:graphicData>
                  </a:graphic>
                </wp:inline>
              </w:drawing>
            </w:r>
          </w:p>
        </w:tc>
      </w:tr>
    </w:tbl>
    <w:p w14:paraId="76BB771D" w14:textId="21B5CB40" w:rsidR="005E07AD" w:rsidRDefault="00B2778A" w:rsidP="00B2778A">
      <w:pPr>
        <w:pStyle w:val="Heading3"/>
        <w:rPr>
          <w:sz w:val="22"/>
          <w:szCs w:val="22"/>
        </w:rPr>
      </w:pPr>
      <w:r>
        <w:t>Patient Empowerment Workgroup Members</w:t>
      </w:r>
    </w:p>
    <w:tbl>
      <w:tblPr>
        <w:tblW w:w="14581" w:type="dxa"/>
        <w:tblInd w:w="-820" w:type="dxa"/>
        <w:tblCellMar>
          <w:left w:w="0" w:type="dxa"/>
          <w:right w:w="0" w:type="dxa"/>
        </w:tblCellMar>
        <w:tblLook w:val="04A0" w:firstRow="1" w:lastRow="0" w:firstColumn="1" w:lastColumn="0" w:noHBand="0" w:noVBand="1"/>
      </w:tblPr>
      <w:tblGrid>
        <w:gridCol w:w="1744"/>
        <w:gridCol w:w="1356"/>
        <w:gridCol w:w="1780"/>
        <w:gridCol w:w="3770"/>
        <w:gridCol w:w="5931"/>
      </w:tblGrid>
      <w:tr w:rsidR="00F67501" w14:paraId="146172F6" w14:textId="77777777" w:rsidTr="049515A7">
        <w:tc>
          <w:tcPr>
            <w:tcW w:w="1434" w:type="dxa"/>
            <w:tcBorders>
              <w:top w:val="single" w:sz="8" w:space="0" w:color="999999"/>
              <w:left w:val="single" w:sz="8" w:space="0" w:color="999999"/>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6F2CED4A" w14:textId="361A4DAB" w:rsidR="00F67501" w:rsidRDefault="00F67501" w:rsidP="00F67501">
            <w:pPr>
              <w:spacing w:before="0" w:after="0" w:line="276" w:lineRule="auto"/>
              <w:jc w:val="center"/>
              <w:rPr>
                <w:rFonts w:ascii="Noto Sans" w:hAnsi="Noto Sans" w:cs="Noto Sans"/>
              </w:rPr>
            </w:pPr>
            <w:r>
              <w:rPr>
                <w:rFonts w:ascii="Noto Sans" w:hAnsi="Noto Sans" w:cs="Noto Sans"/>
                <w:b/>
                <w:bCs/>
              </w:rPr>
              <w:t>Designed For</w:t>
            </w:r>
          </w:p>
        </w:tc>
        <w:tc>
          <w:tcPr>
            <w:tcW w:w="1312"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299831F6" w14:textId="2A225930" w:rsidR="00F67501" w:rsidRDefault="00F67501" w:rsidP="00F67501">
            <w:pPr>
              <w:jc w:val="center"/>
              <w:rPr>
                <w:rFonts w:ascii="Noto Sans" w:hAnsi="Noto Sans" w:cs="Noto Sans"/>
              </w:rPr>
            </w:pPr>
            <w:r>
              <w:rPr>
                <w:rFonts w:ascii="Noto Sans" w:hAnsi="Noto Sans" w:cs="Noto Sans"/>
                <w:b/>
                <w:bCs/>
              </w:rPr>
              <w:t>Timing</w:t>
            </w:r>
          </w:p>
        </w:tc>
        <w:tc>
          <w:tcPr>
            <w:tcW w:w="1790"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4EC16A6E" w14:textId="02C44588" w:rsidR="00F67501" w:rsidRDefault="00F67501" w:rsidP="00F67501">
            <w:pPr>
              <w:jc w:val="center"/>
              <w:rPr>
                <w:rFonts w:ascii="Noto Sans" w:hAnsi="Noto Sans" w:cs="Noto Sans"/>
              </w:rPr>
            </w:pPr>
            <w:r>
              <w:rPr>
                <w:rFonts w:ascii="Noto Sans" w:hAnsi="Noto Sans" w:cs="Noto Sans"/>
                <w:b/>
                <w:bCs/>
              </w:rPr>
              <w:t>Post Purpose</w:t>
            </w:r>
          </w:p>
        </w:tc>
        <w:tc>
          <w:tcPr>
            <w:tcW w:w="4120"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6D1CE369" w14:textId="3EAC23A2" w:rsidR="00F67501" w:rsidRDefault="00F67501" w:rsidP="00F67501">
            <w:pPr>
              <w:spacing w:before="0" w:after="0" w:line="276" w:lineRule="auto"/>
              <w:jc w:val="center"/>
              <w:rPr>
                <w:rFonts w:ascii="Noto Sans" w:hAnsi="Noto Sans" w:cs="Noto Sans"/>
              </w:rPr>
            </w:pPr>
            <w:r>
              <w:rPr>
                <w:rFonts w:ascii="Noto Sans" w:hAnsi="Noto Sans" w:cs="Noto Sans"/>
                <w:b/>
                <w:bCs/>
              </w:rPr>
              <w:t>Copy</w:t>
            </w:r>
          </w:p>
        </w:tc>
        <w:tc>
          <w:tcPr>
            <w:tcW w:w="5925" w:type="dxa"/>
            <w:tcBorders>
              <w:top w:val="single" w:sz="8" w:space="0" w:color="999999"/>
              <w:left w:val="nil"/>
              <w:bottom w:val="single" w:sz="8" w:space="0" w:color="999999"/>
              <w:right w:val="single" w:sz="8" w:space="0" w:color="999999"/>
            </w:tcBorders>
            <w:shd w:val="clear" w:color="auto" w:fill="E5F1D9" w:themeFill="accent2" w:themeFillTint="33"/>
            <w:tcMar>
              <w:top w:w="0" w:type="dxa"/>
              <w:left w:w="108" w:type="dxa"/>
              <w:bottom w:w="0" w:type="dxa"/>
              <w:right w:w="108" w:type="dxa"/>
            </w:tcMar>
            <w:vAlign w:val="center"/>
          </w:tcPr>
          <w:p w14:paraId="084D311A" w14:textId="6CDFE4A7" w:rsidR="00F67501" w:rsidRPr="007850BF" w:rsidRDefault="00F67501" w:rsidP="00F67501">
            <w:pPr>
              <w:jc w:val="center"/>
              <w:rPr>
                <w:rFonts w:ascii="Noto Sans" w:hAnsi="Noto Sans" w:cs="Noto Sans"/>
              </w:rPr>
            </w:pPr>
            <w:r>
              <w:rPr>
                <w:rFonts w:ascii="Noto Sans" w:hAnsi="Noto Sans" w:cs="Noto Sans"/>
                <w:b/>
                <w:bCs/>
              </w:rPr>
              <w:t>Visual</w:t>
            </w:r>
          </w:p>
        </w:tc>
      </w:tr>
      <w:tr w:rsidR="00535F52" w14:paraId="4ED53C8A" w14:textId="77777777" w:rsidTr="049515A7">
        <w:tc>
          <w:tcPr>
            <w:tcW w:w="1434" w:type="dxa"/>
            <w:vMerge w:val="restart"/>
            <w:tcBorders>
              <w:top w:val="single" w:sz="8" w:space="0" w:color="999999"/>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1AA2E9A9" w14:textId="77777777" w:rsidR="00535F52" w:rsidRDefault="00535F52">
            <w:pPr>
              <w:spacing w:before="0" w:after="0" w:line="276" w:lineRule="auto"/>
              <w:jc w:val="center"/>
            </w:pPr>
            <w:r>
              <w:rPr>
                <w:rFonts w:ascii="Noto Sans" w:hAnsi="Noto Sans" w:cs="Noto Sans"/>
              </w:rPr>
              <w:lastRenderedPageBreak/>
              <w:t>Patient Empowerment Workgroup Members</w:t>
            </w:r>
          </w:p>
        </w:tc>
        <w:tc>
          <w:tcPr>
            <w:tcW w:w="1312"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76EAABA4" w14:textId="41015108" w:rsidR="00535F52" w:rsidRDefault="00535F52">
            <w:r>
              <w:rPr>
                <w:rFonts w:ascii="Noto Sans" w:hAnsi="Noto Sans" w:cs="Noto Sans"/>
              </w:rPr>
              <w:t>Launch Week</w:t>
            </w:r>
            <w:r>
              <w:rPr>
                <w:rFonts w:ascii="Noto Sans" w:hAnsi="Noto Sans" w:cs="Noto Sans"/>
              </w:rPr>
              <w:br/>
            </w:r>
            <w:r w:rsidR="003831BB">
              <w:rPr>
                <w:rFonts w:ascii="Noto Sans" w:hAnsi="Noto Sans" w:cs="Noto Sans"/>
              </w:rPr>
              <w:t>(</w:t>
            </w:r>
            <w:r>
              <w:rPr>
                <w:rFonts w:ascii="Noto Sans" w:hAnsi="Noto Sans" w:cs="Noto Sans"/>
              </w:rPr>
              <w:t>July 28</w:t>
            </w:r>
            <w:r w:rsidR="003831BB">
              <w:rPr>
                <w:rFonts w:ascii="Noto Sans" w:hAnsi="Noto Sans" w:cs="Noto Sans"/>
              </w:rPr>
              <w:t>)</w:t>
            </w:r>
          </w:p>
        </w:tc>
        <w:tc>
          <w:tcPr>
            <w:tcW w:w="1790"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23C7BC13" w14:textId="77777777" w:rsidR="00535F52" w:rsidRDefault="00535F52">
            <w:proofErr w:type="gramStart"/>
            <w:r>
              <w:rPr>
                <w:rFonts w:ascii="Noto Sans" w:hAnsi="Noto Sans" w:cs="Noto Sans"/>
              </w:rPr>
              <w:t>Introduce</w:t>
            </w:r>
            <w:proofErr w:type="gramEnd"/>
            <w:r>
              <w:rPr>
                <w:rFonts w:ascii="Noto Sans" w:hAnsi="Noto Sans" w:cs="Noto Sans"/>
              </w:rPr>
              <w:t xml:space="preserve"> the Guidebook</w:t>
            </w:r>
          </w:p>
        </w:tc>
        <w:tc>
          <w:tcPr>
            <w:tcW w:w="4120"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4086E45E" w14:textId="77777777" w:rsidR="00535F52" w:rsidRDefault="00535F52">
            <w:pPr>
              <w:spacing w:before="0" w:after="0" w:line="276" w:lineRule="auto"/>
            </w:pPr>
            <w:r>
              <w:rPr>
                <w:rFonts w:ascii="Noto Sans" w:hAnsi="Noto Sans" w:cs="Noto Sans"/>
              </w:rPr>
              <w:t>Patient empowerment goes beyond engagement. It means helping people feel informed, supported, and able to take an active role in their care.</w:t>
            </w:r>
            <w:r>
              <w:rPr>
                <w:rFonts w:ascii="Noto Sans" w:hAnsi="Noto Sans" w:cs="Noto Sans"/>
              </w:rPr>
              <w:br/>
            </w:r>
            <w:r>
              <w:rPr>
                <w:rFonts w:ascii="Noto Sans" w:hAnsi="Noto Sans" w:cs="Noto Sans"/>
              </w:rPr>
              <w:br/>
              <w:t>I’m proud to have contributed to the HCPLAN Patient Empowerment Guidebook, which highlights practical approaches across affordability, access, and navigation for organizations across the health care ecosystem.</w:t>
            </w:r>
            <w:r>
              <w:rPr>
                <w:rFonts w:ascii="Noto Sans" w:hAnsi="Noto Sans" w:cs="Noto Sans"/>
              </w:rPr>
              <w:br/>
            </w:r>
            <w:r>
              <w:rPr>
                <w:rFonts w:ascii="Noto Sans" w:hAnsi="Noto Sans" w:cs="Noto Sans"/>
              </w:rPr>
              <w:br/>
              <w:t xml:space="preserve">Take a look at the Guidebook here: </w:t>
            </w:r>
            <w:r>
              <w:rPr>
                <w:rFonts w:ascii="Noto Sans" w:hAnsi="Noto Sans" w:cs="Noto Sans"/>
                <w:color w:val="000000"/>
                <w:shd w:val="clear" w:color="auto" w:fill="FFFF00"/>
              </w:rPr>
              <w:t>[LINK]</w:t>
            </w:r>
            <w:r>
              <w:rPr>
                <w:rFonts w:ascii="Noto Sans" w:hAnsi="Noto Sans" w:cs="Noto Sans"/>
              </w:rPr>
              <w:br/>
            </w:r>
            <w:r>
              <w:rPr>
                <w:rFonts w:ascii="Noto Sans" w:hAnsi="Noto Sans" w:cs="Noto Sans"/>
              </w:rPr>
              <w:br/>
              <w:t>#PatientEmpowerment</w:t>
            </w:r>
          </w:p>
        </w:tc>
        <w:tc>
          <w:tcPr>
            <w:tcW w:w="5925" w:type="dxa"/>
            <w:tcBorders>
              <w:top w:val="single" w:sz="8" w:space="0" w:color="999999"/>
              <w:left w:val="nil"/>
              <w:bottom w:val="single" w:sz="8" w:space="0" w:color="999999"/>
              <w:right w:val="single" w:sz="8" w:space="0" w:color="999999"/>
            </w:tcBorders>
            <w:tcMar>
              <w:top w:w="0" w:type="dxa"/>
              <w:left w:w="108" w:type="dxa"/>
              <w:bottom w:w="0" w:type="dxa"/>
              <w:right w:w="108" w:type="dxa"/>
            </w:tcMar>
            <w:hideMark/>
          </w:tcPr>
          <w:p w14:paraId="11F3BE39" w14:textId="1B8A7805" w:rsidR="00535F52" w:rsidRDefault="25F3E8D3" w:rsidP="0AFF239E">
            <w:pPr>
              <w:jc w:val="center"/>
              <w:rPr>
                <w:rFonts w:ascii="Noto Sans" w:hAnsi="Noto Sans" w:cs="Noto Sans"/>
              </w:rPr>
            </w:pPr>
            <w:r>
              <w:rPr>
                <w:noProof/>
              </w:rPr>
              <w:drawing>
                <wp:inline distT="0" distB="0" distL="0" distR="0" wp14:anchorId="271BFDF1" wp14:editId="1213AA2E">
                  <wp:extent cx="3443859" cy="1938592"/>
                  <wp:effectExtent l="9525" t="9525" r="9525" b="9525"/>
                  <wp:docPr id="1137242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42607" name="Picture 1137242607"/>
                          <pic:cNvPicPr/>
                        </pic:nvPicPr>
                        <pic:blipFill>
                          <a:blip r:embed="rId16">
                            <a:extLst>
                              <a:ext uri="{28A0092B-C50C-407E-A947-70E740481C1C}">
                                <a14:useLocalDpi xmlns:a14="http://schemas.microsoft.com/office/drawing/2010/main"/>
                              </a:ext>
                            </a:extLst>
                          </a:blip>
                          <a:stretch>
                            <a:fillRect/>
                          </a:stretch>
                        </pic:blipFill>
                        <pic:spPr>
                          <a:xfrm>
                            <a:off x="0" y="0"/>
                            <a:ext cx="3443859" cy="1938592"/>
                          </a:xfrm>
                          <a:prstGeom prst="rect">
                            <a:avLst/>
                          </a:prstGeom>
                          <a:ln w="9525">
                            <a:solidFill>
                              <a:schemeClr val="bg2">
                                <a:lumMod val="90000"/>
                              </a:schemeClr>
                            </a:solidFill>
                            <a:prstDash val="solid"/>
                          </a:ln>
                        </pic:spPr>
                      </pic:pic>
                    </a:graphicData>
                  </a:graphic>
                </wp:inline>
              </w:drawing>
            </w:r>
          </w:p>
        </w:tc>
      </w:tr>
      <w:tr w:rsidR="00535F52" w14:paraId="7C335114" w14:textId="77777777" w:rsidTr="049515A7">
        <w:tc>
          <w:tcPr>
            <w:tcW w:w="1434" w:type="dxa"/>
            <w:vMerge/>
            <w:vAlign w:val="center"/>
            <w:hideMark/>
          </w:tcPr>
          <w:p w14:paraId="65805DEF" w14:textId="77777777" w:rsidR="00535F52" w:rsidRDefault="00535F52">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08A097EF" w14:textId="77777777" w:rsidR="00535F52" w:rsidRDefault="00535F52">
            <w:r>
              <w:rPr>
                <w:rFonts w:ascii="Noto Sans" w:hAnsi="Noto Sans" w:cs="Noto Sans"/>
              </w:rPr>
              <w:t>August</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13F153D7" w14:textId="6987617A" w:rsidR="00535F52" w:rsidRDefault="003831BB">
            <w:r>
              <w:rPr>
                <w:rFonts w:ascii="Noto Sans" w:hAnsi="Noto Sans" w:cs="Noto Sans"/>
              </w:rPr>
              <w:t>Patient empowerment focus</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2C2A126F" w14:textId="36A576E9" w:rsidR="00535F52" w:rsidRDefault="44D388BB">
            <w:pPr>
              <w:spacing w:before="0" w:after="0" w:line="276" w:lineRule="auto"/>
            </w:pPr>
            <w:r>
              <w:rPr>
                <w:rFonts w:ascii="Noto Sans" w:hAnsi="Noto Sans" w:cs="Noto Sans"/>
              </w:rPr>
              <w:t>What does patient empowerment look like in practice? The HCPLAN Patient Empowerment Guidebook includes strategies organizations can consider, including redesigning financial incentives to improve</w:t>
            </w:r>
            <w:r w:rsidRPr="0AFF239E">
              <w:rPr>
                <w:rFonts w:ascii="Noto Sans" w:hAnsi="Noto Sans" w:cs="Noto Sans"/>
              </w:rPr>
              <w:t xml:space="preserve"> affordability and using personalized reminders and nudges to strengthen navigation.</w:t>
            </w:r>
            <w:r w:rsidR="00535F52">
              <w:br/>
            </w:r>
            <w:r w:rsidR="00535F52">
              <w:br/>
            </w:r>
            <w:r w:rsidRPr="0AFF239E">
              <w:rPr>
                <w:rFonts w:ascii="Noto Sans" w:hAnsi="Noto Sans" w:cs="Noto Sans"/>
              </w:rPr>
              <w:t xml:space="preserve">Want to learn more? </w:t>
            </w:r>
            <w:r w:rsidRPr="00F8637E">
              <w:rPr>
                <w:rFonts w:ascii="Noto Sans" w:hAnsi="Noto Sans" w:cs="Noto Sans"/>
                <w:color w:val="000000" w:themeColor="text1"/>
                <w:highlight w:val="yellow"/>
              </w:rPr>
              <w:t>[LINK]</w:t>
            </w:r>
            <w:r w:rsidR="00535F52">
              <w:br/>
            </w:r>
            <w:r w:rsidR="00535F52">
              <w:br/>
            </w:r>
            <w:r w:rsidRPr="0AFF239E">
              <w:rPr>
                <w:rFonts w:ascii="Noto Sans" w:hAnsi="Noto Sans" w:cs="Noto Sans"/>
              </w:rP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6511F00F" w14:textId="78AFB640" w:rsidR="00535F52" w:rsidRDefault="7B2F9D30" w:rsidP="0AFF239E">
            <w:pPr>
              <w:rPr>
                <w:rFonts w:ascii="Noto Sans" w:hAnsi="Noto Sans" w:cs="Noto Sans"/>
              </w:rPr>
            </w:pPr>
            <w:r>
              <w:rPr>
                <w:noProof/>
              </w:rPr>
              <w:drawing>
                <wp:inline distT="0" distB="0" distL="0" distR="0" wp14:anchorId="7A4D76BD" wp14:editId="5A6955C6">
                  <wp:extent cx="3609975" cy="2028825"/>
                  <wp:effectExtent l="0" t="0" r="0" b="0"/>
                  <wp:docPr id="2674221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85326" name="Picture 679685326"/>
                          <pic:cNvPicPr/>
                        </pic:nvPicPr>
                        <pic:blipFill>
                          <a:blip r:embed="rId15">
                            <a:extLst>
                              <a:ext uri="{28A0092B-C50C-407E-A947-70E740481C1C}">
                                <a14:useLocalDpi xmlns:a14="http://schemas.microsoft.com/office/drawing/2010/main"/>
                              </a:ext>
                            </a:extLst>
                          </a:blip>
                          <a:stretch>
                            <a:fillRect/>
                          </a:stretch>
                        </pic:blipFill>
                        <pic:spPr>
                          <a:xfrm>
                            <a:off x="0" y="0"/>
                            <a:ext cx="3609975" cy="2028825"/>
                          </a:xfrm>
                          <a:prstGeom prst="rect">
                            <a:avLst/>
                          </a:prstGeom>
                        </pic:spPr>
                      </pic:pic>
                    </a:graphicData>
                  </a:graphic>
                </wp:inline>
              </w:drawing>
            </w:r>
          </w:p>
        </w:tc>
      </w:tr>
      <w:tr w:rsidR="00535F52" w14:paraId="11830F47" w14:textId="77777777" w:rsidTr="049515A7">
        <w:tc>
          <w:tcPr>
            <w:tcW w:w="1434" w:type="dxa"/>
            <w:vMerge/>
            <w:vAlign w:val="center"/>
            <w:hideMark/>
          </w:tcPr>
          <w:p w14:paraId="57BA601B" w14:textId="77777777" w:rsidR="00535F52" w:rsidRDefault="00535F52">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2405BEC2" w14:textId="77777777" w:rsidR="00535F52" w:rsidRDefault="00535F52">
            <w:r>
              <w:rPr>
                <w:rFonts w:ascii="Noto Sans" w:hAnsi="Noto Sans" w:cs="Noto Sans"/>
              </w:rPr>
              <w:t>August</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0B73CEE1" w14:textId="3E8D066E" w:rsidR="00535F52" w:rsidRDefault="00753F90" w:rsidP="00753F90">
            <w:r w:rsidRPr="00753F90">
              <w:rPr>
                <w:rFonts w:ascii="Noto Sans" w:hAnsi="Noto Sans" w:cs="Noto Sans"/>
              </w:rPr>
              <w:t>Highlight affordability, access, and navigation</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74D43C44" w14:textId="7E726213" w:rsidR="00535F52" w:rsidRDefault="00E57D7D" w:rsidP="00B73B51">
            <w:pPr>
              <w:spacing w:before="0" w:after="0" w:line="276" w:lineRule="auto"/>
            </w:pPr>
            <w:r>
              <w:rPr>
                <w:rFonts w:ascii="Noto Sans" w:hAnsi="Noto Sans" w:cs="Noto Sans"/>
              </w:rPr>
              <w:t>Helping patients take an active role in their care requires practical strategies and a clear understanding of where organizations can make a difference.</w:t>
            </w:r>
            <w:r>
              <w:rPr>
                <w:rFonts w:ascii="Noto Sans" w:hAnsi="Noto Sans" w:cs="Noto Sans"/>
              </w:rPr>
              <w:br/>
            </w:r>
            <w:r>
              <w:rPr>
                <w:rFonts w:ascii="Noto Sans" w:hAnsi="Noto Sans" w:cs="Noto Sans"/>
              </w:rPr>
              <w:br/>
              <w:t xml:space="preserve">I’m proud to have helped shape the HCPLAN Patient Empowerment Guidebook, which focuses on </w:t>
            </w:r>
            <w:r w:rsidR="00B73B51" w:rsidRPr="00B73B51">
              <w:rPr>
                <w:rFonts w:ascii="Noto Sans" w:hAnsi="Noto Sans" w:cs="Noto Sans"/>
              </w:rPr>
              <w:t xml:space="preserve">three connected areas: </w:t>
            </w:r>
            <w:r>
              <w:rPr>
                <w:rFonts w:ascii="Noto Sans" w:hAnsi="Noto Sans" w:cs="Noto Sans"/>
              </w:rPr>
              <w:t xml:space="preserve">making care more affordable, helping patients access needed services, and supporting people </w:t>
            </w:r>
            <w:r>
              <w:rPr>
                <w:rFonts w:ascii="Noto Sans" w:hAnsi="Noto Sans" w:cs="Noto Sans"/>
              </w:rPr>
              <w:lastRenderedPageBreak/>
              <w:t>as they navigate the health care system.</w:t>
            </w:r>
            <w:r>
              <w:rPr>
                <w:rFonts w:ascii="Noto Sans" w:hAnsi="Noto Sans" w:cs="Noto Sans"/>
              </w:rPr>
              <w:br/>
            </w:r>
            <w:r>
              <w:rPr>
                <w:rFonts w:ascii="Noto Sans" w:hAnsi="Noto Sans" w:cs="Noto Sans"/>
              </w:rPr>
              <w:br/>
              <w:t xml:space="preserve">Read more here: </w:t>
            </w:r>
            <w:r>
              <w:rPr>
                <w:rFonts w:ascii="Noto Sans" w:hAnsi="Noto Sans" w:cs="Noto Sans"/>
                <w:color w:val="000000"/>
                <w:shd w:val="clear" w:color="auto" w:fill="FFFF00"/>
              </w:rPr>
              <w:t>[LINK]</w:t>
            </w:r>
            <w:r>
              <w:rPr>
                <w:rFonts w:ascii="Noto Sans" w:hAnsi="Noto Sans" w:cs="Noto Sans"/>
              </w:rPr>
              <w:br/>
            </w:r>
            <w:r>
              <w:rPr>
                <w:rFonts w:ascii="Noto Sans" w:hAnsi="Noto Sans" w:cs="Noto Sans"/>
              </w:rPr>
              <w:b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0D18F531" w14:textId="6FB2ADE0" w:rsidR="00535F52" w:rsidRDefault="58D6FC6C" w:rsidP="0AFF239E">
            <w:pPr>
              <w:rPr>
                <w:rFonts w:ascii="Noto Sans" w:hAnsi="Noto Sans" w:cs="Noto Sans"/>
              </w:rPr>
            </w:pPr>
            <w:r>
              <w:rPr>
                <w:noProof/>
              </w:rPr>
              <w:lastRenderedPageBreak/>
              <w:drawing>
                <wp:inline distT="0" distB="0" distL="0" distR="0" wp14:anchorId="65060219" wp14:editId="348CF573">
                  <wp:extent cx="3609975" cy="2028825"/>
                  <wp:effectExtent l="9525" t="9525" r="9525" b="9525"/>
                  <wp:docPr id="12218990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99088" name="Picture 1221899088"/>
                          <pic:cNvPicPr/>
                        </pic:nvPicPr>
                        <pic:blipFill>
                          <a:blip r:embed="rId13">
                            <a:extLst>
                              <a:ext uri="{28A0092B-C50C-407E-A947-70E740481C1C}">
                                <a14:useLocalDpi xmlns:a14="http://schemas.microsoft.com/office/drawing/2010/main"/>
                              </a:ext>
                            </a:extLst>
                          </a:blip>
                          <a:stretch>
                            <a:fillRect/>
                          </a:stretch>
                        </pic:blipFill>
                        <pic:spPr>
                          <a:xfrm>
                            <a:off x="0" y="0"/>
                            <a:ext cx="3609975" cy="2028825"/>
                          </a:xfrm>
                          <a:prstGeom prst="rect">
                            <a:avLst/>
                          </a:prstGeom>
                          <a:ln w="9525">
                            <a:solidFill>
                              <a:schemeClr val="bg2">
                                <a:lumMod val="90000"/>
                              </a:schemeClr>
                            </a:solidFill>
                            <a:prstDash val="solid"/>
                          </a:ln>
                        </pic:spPr>
                      </pic:pic>
                    </a:graphicData>
                  </a:graphic>
                </wp:inline>
              </w:drawing>
            </w:r>
          </w:p>
        </w:tc>
      </w:tr>
      <w:tr w:rsidR="00535F52" w14:paraId="0F064190" w14:textId="77777777" w:rsidTr="049515A7">
        <w:tc>
          <w:tcPr>
            <w:tcW w:w="1434" w:type="dxa"/>
            <w:vMerge/>
            <w:vAlign w:val="center"/>
            <w:hideMark/>
          </w:tcPr>
          <w:p w14:paraId="6BEDCC4A" w14:textId="77777777" w:rsidR="00535F52" w:rsidRDefault="00535F52">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1CC32740" w14:textId="77777777" w:rsidR="00535F52" w:rsidRDefault="00535F52">
            <w:r>
              <w:rPr>
                <w:rFonts w:ascii="Noto Sans" w:hAnsi="Noto Sans" w:cs="Noto Sans"/>
              </w:rPr>
              <w:t>September</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05C5792D" w14:textId="0494B660" w:rsidR="00535F52" w:rsidRDefault="00F82F50" w:rsidP="00F82F50">
            <w:r w:rsidRPr="00F82F50">
              <w:rPr>
                <w:rFonts w:ascii="Noto Sans" w:hAnsi="Noto Sans" w:cs="Noto Sans"/>
              </w:rPr>
              <w:t>Patient empowerment is not one-size-fits-all</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03C66C4C" w14:textId="0245B1E7" w:rsidR="00535F52" w:rsidRDefault="00E57D7D" w:rsidP="000D2053">
            <w:pPr>
              <w:spacing w:before="0" w:after="0" w:line="276" w:lineRule="auto"/>
            </w:pPr>
            <w:r w:rsidRPr="049515A7">
              <w:rPr>
                <w:rFonts w:ascii="Noto Sans" w:hAnsi="Noto Sans" w:cs="Noto Sans"/>
              </w:rPr>
              <w:t xml:space="preserve">Empowerment will not look the same for every patient. </w:t>
            </w:r>
            <w:r w:rsidR="4EE473FB" w:rsidRPr="049515A7">
              <w:rPr>
                <w:rFonts w:ascii="Noto Sans" w:hAnsi="Noto Sans" w:cs="Noto Sans"/>
              </w:rPr>
              <w:t>Patients may lead, share, or delegate decisions depending on their goals</w:t>
            </w:r>
            <w:r w:rsidRPr="049515A7">
              <w:rPr>
                <w:rFonts w:ascii="Noto Sans" w:hAnsi="Noto Sans" w:cs="Noto Sans"/>
              </w:rPr>
              <w:t>, readiness, health literacy, language, digital access, and trusted supports.</w:t>
            </w:r>
            <w:r>
              <w:br/>
            </w:r>
            <w:r>
              <w:br/>
            </w:r>
            <w:r w:rsidRPr="049515A7">
              <w:rPr>
                <w:rFonts w:ascii="Noto Sans" w:hAnsi="Noto Sans" w:cs="Noto Sans"/>
              </w:rPr>
              <w:t>The HCPLAN Patient Empowerment Guidebook offers practical ideas organizations can adapt to support patients in ways that fit their needs and circumstances.</w:t>
            </w:r>
            <w:r>
              <w:br/>
            </w:r>
            <w:r>
              <w:br/>
            </w:r>
            <w:r w:rsidRPr="049515A7">
              <w:rPr>
                <w:rFonts w:ascii="Noto Sans" w:hAnsi="Noto Sans" w:cs="Noto Sans"/>
              </w:rPr>
              <w:t xml:space="preserve">Ready to explore it? </w:t>
            </w:r>
            <w:r w:rsidRPr="049515A7">
              <w:rPr>
                <w:rFonts w:ascii="Noto Sans" w:hAnsi="Noto Sans" w:cs="Noto Sans"/>
                <w:color w:val="000000" w:themeColor="text1"/>
                <w:highlight w:val="yellow"/>
              </w:rPr>
              <w:t>[LINK]</w:t>
            </w:r>
            <w:r>
              <w:br/>
            </w:r>
            <w:r>
              <w:br/>
            </w:r>
            <w:r w:rsidRPr="049515A7">
              <w:rPr>
                <w:rFonts w:ascii="Noto Sans" w:hAnsi="Noto Sans" w:cs="Noto Sans"/>
              </w:rP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6E3554E2" w14:textId="744C9B7B" w:rsidR="00535F52" w:rsidRDefault="21D921CF" w:rsidP="049515A7">
            <w:pPr>
              <w:rPr>
                <w:rFonts w:ascii="Noto Sans" w:hAnsi="Noto Sans" w:cs="Noto Sans"/>
              </w:rPr>
            </w:pPr>
            <w:r>
              <w:rPr>
                <w:noProof/>
              </w:rPr>
              <w:drawing>
                <wp:inline distT="0" distB="0" distL="0" distR="0" wp14:anchorId="37D29D33" wp14:editId="2A468170">
                  <wp:extent cx="3426041" cy="1920240"/>
                  <wp:effectExtent l="9525" t="9525" r="9525" b="9525"/>
                  <wp:docPr id="12286740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13697" name="Picture 1472513697"/>
                          <pic:cNvPicPr/>
                        </pic:nvPicPr>
                        <pic:blipFill>
                          <a:blip r:embed="rId14">
                            <a:extLst>
                              <a:ext uri="{28A0092B-C50C-407E-A947-70E740481C1C}">
                                <a14:useLocalDpi xmlns:a14="http://schemas.microsoft.com/office/drawing/2010/main"/>
                              </a:ext>
                            </a:extLst>
                          </a:blip>
                          <a:stretch>
                            <a:fillRect/>
                          </a:stretch>
                        </pic:blipFill>
                        <pic:spPr>
                          <a:xfrm>
                            <a:off x="0" y="0"/>
                            <a:ext cx="3426041" cy="1920240"/>
                          </a:xfrm>
                          <a:prstGeom prst="rect">
                            <a:avLst/>
                          </a:prstGeom>
                          <a:ln w="9525">
                            <a:solidFill>
                              <a:schemeClr val="bg2">
                                <a:lumMod val="90000"/>
                              </a:schemeClr>
                            </a:solidFill>
                            <a:prstDash val="solid"/>
                          </a:ln>
                        </pic:spPr>
                      </pic:pic>
                    </a:graphicData>
                  </a:graphic>
                </wp:inline>
              </w:drawing>
            </w:r>
          </w:p>
        </w:tc>
      </w:tr>
      <w:tr w:rsidR="00535F52" w14:paraId="79178E9F" w14:textId="77777777" w:rsidTr="049515A7">
        <w:tc>
          <w:tcPr>
            <w:tcW w:w="1434" w:type="dxa"/>
            <w:vMerge/>
            <w:vAlign w:val="center"/>
            <w:hideMark/>
          </w:tcPr>
          <w:p w14:paraId="7E0DF4AB" w14:textId="77777777" w:rsidR="00535F52" w:rsidRDefault="00535F52">
            <w:pPr>
              <w:spacing w:before="0" w:after="0" w:line="278" w:lineRule="auto"/>
              <w:rPr>
                <w:rFonts w:ascii="Arial" w:hAnsi="Arial" w:cs="Arial"/>
              </w:rPr>
            </w:pPr>
          </w:p>
        </w:tc>
        <w:tc>
          <w:tcPr>
            <w:tcW w:w="1312" w:type="dxa"/>
            <w:tcBorders>
              <w:top w:val="nil"/>
              <w:left w:val="nil"/>
              <w:bottom w:val="single" w:sz="8" w:space="0" w:color="999999"/>
              <w:right w:val="single" w:sz="8" w:space="0" w:color="999999"/>
            </w:tcBorders>
            <w:tcMar>
              <w:top w:w="0" w:type="dxa"/>
              <w:left w:w="108" w:type="dxa"/>
              <w:bottom w:w="0" w:type="dxa"/>
              <w:right w:w="108" w:type="dxa"/>
            </w:tcMar>
            <w:hideMark/>
          </w:tcPr>
          <w:p w14:paraId="78704FA2" w14:textId="77777777" w:rsidR="00535F52" w:rsidRDefault="00535F52">
            <w:r>
              <w:rPr>
                <w:rFonts w:ascii="Noto Sans" w:hAnsi="Noto Sans" w:cs="Noto Sans"/>
              </w:rPr>
              <w:t>September</w:t>
            </w:r>
          </w:p>
        </w:tc>
        <w:tc>
          <w:tcPr>
            <w:tcW w:w="1790" w:type="dxa"/>
            <w:tcBorders>
              <w:top w:val="nil"/>
              <w:left w:val="nil"/>
              <w:bottom w:val="single" w:sz="8" w:space="0" w:color="999999"/>
              <w:right w:val="single" w:sz="8" w:space="0" w:color="999999"/>
            </w:tcBorders>
            <w:tcMar>
              <w:top w:w="0" w:type="dxa"/>
              <w:left w:w="108" w:type="dxa"/>
              <w:bottom w:w="0" w:type="dxa"/>
              <w:right w:w="108" w:type="dxa"/>
            </w:tcMar>
            <w:hideMark/>
          </w:tcPr>
          <w:p w14:paraId="07AC0273" w14:textId="70EC61DA" w:rsidR="00535F52" w:rsidRDefault="00066619" w:rsidP="00066619">
            <w:r w:rsidRPr="00066619">
              <w:rPr>
                <w:rFonts w:ascii="Noto Sans" w:hAnsi="Noto Sans" w:cs="Noto Sans"/>
              </w:rPr>
              <w:t>Encourage patient journey support</w:t>
            </w:r>
          </w:p>
        </w:tc>
        <w:tc>
          <w:tcPr>
            <w:tcW w:w="4120" w:type="dxa"/>
            <w:tcBorders>
              <w:top w:val="nil"/>
              <w:left w:val="nil"/>
              <w:bottom w:val="single" w:sz="8" w:space="0" w:color="999999"/>
              <w:right w:val="single" w:sz="8" w:space="0" w:color="999999"/>
            </w:tcBorders>
            <w:tcMar>
              <w:top w:w="0" w:type="dxa"/>
              <w:left w:w="108" w:type="dxa"/>
              <w:bottom w:w="0" w:type="dxa"/>
              <w:right w:w="108" w:type="dxa"/>
            </w:tcMar>
            <w:hideMark/>
          </w:tcPr>
          <w:p w14:paraId="6CE6AE59" w14:textId="4DA68EDB" w:rsidR="00535F52" w:rsidRDefault="00E57D7D" w:rsidP="00F9763E">
            <w:pPr>
              <w:spacing w:before="0" w:after="0" w:line="276" w:lineRule="auto"/>
            </w:pPr>
            <w:r>
              <w:rPr>
                <w:rFonts w:ascii="Noto Sans" w:hAnsi="Noto Sans" w:cs="Noto Sans"/>
              </w:rPr>
              <w:t xml:space="preserve">Patients often need support finding resources, understanding complex </w:t>
            </w:r>
            <w:r w:rsidR="5E5BA3C8" w:rsidRPr="00F9763E">
              <w:rPr>
                <w:rFonts w:ascii="Noto Sans" w:hAnsi="Noto Sans" w:cs="Noto Sans"/>
              </w:rPr>
              <w:t xml:space="preserve">medical </w:t>
            </w:r>
            <w:r>
              <w:rPr>
                <w:rFonts w:ascii="Noto Sans" w:hAnsi="Noto Sans" w:cs="Noto Sans"/>
              </w:rPr>
              <w:t>information, and moving</w:t>
            </w:r>
            <w:r w:rsidRPr="0AFF239E">
              <w:rPr>
                <w:rFonts w:ascii="Noto Sans" w:hAnsi="Noto Sans" w:cs="Noto Sans"/>
              </w:rPr>
              <w:t xml:space="preserve"> through the care process. The HCPLAN Patient Empowerment Guidebook </w:t>
            </w:r>
            <w:r w:rsidR="5E5BA3C8" w:rsidRPr="0AFF239E">
              <w:rPr>
                <w:rFonts w:ascii="Noto Sans" w:hAnsi="Noto Sans" w:cs="Noto Sans"/>
              </w:rPr>
              <w:t>describes an ideal experience where</w:t>
            </w:r>
            <w:r w:rsidRPr="0AFF239E">
              <w:rPr>
                <w:rFonts w:ascii="Noto Sans" w:hAnsi="Noto Sans" w:cs="Noto Sans"/>
              </w:rPr>
              <w:t xml:space="preserve"> patients </w:t>
            </w:r>
            <w:r w:rsidR="5E5BA3C8" w:rsidRPr="0AFF239E">
              <w:rPr>
                <w:rFonts w:ascii="Noto Sans" w:hAnsi="Noto Sans" w:cs="Noto Sans"/>
              </w:rPr>
              <w:t>have</w:t>
            </w:r>
            <w:r w:rsidRPr="0AFF239E">
              <w:rPr>
                <w:rFonts w:ascii="Noto Sans" w:hAnsi="Noto Sans" w:cs="Noto Sans"/>
              </w:rPr>
              <w:t xml:space="preserve"> the </w:t>
            </w:r>
            <w:r w:rsidR="5E5BA3C8" w:rsidRPr="0AFF239E">
              <w:rPr>
                <w:rFonts w:ascii="Noto Sans" w:hAnsi="Noto Sans" w:cs="Noto Sans"/>
              </w:rPr>
              <w:t>information, support, confidence, and connections they need to make decisions, act, and stay engaged in ways that fit their goals, preferences, and daily lives</w:t>
            </w:r>
            <w:r w:rsidRPr="0AFF239E">
              <w:rPr>
                <w:rFonts w:ascii="Noto Sans" w:hAnsi="Noto Sans" w:cs="Noto Sans"/>
              </w:rPr>
              <w:t>.</w:t>
            </w:r>
            <w:r>
              <w:br/>
            </w:r>
            <w:r>
              <w:br/>
            </w:r>
            <w:r w:rsidRPr="0AFF239E">
              <w:rPr>
                <w:rFonts w:ascii="Noto Sans" w:hAnsi="Noto Sans" w:cs="Noto Sans"/>
              </w:rPr>
              <w:t xml:space="preserve">Explore the resource here: </w:t>
            </w:r>
            <w:r w:rsidRPr="00F8637E">
              <w:rPr>
                <w:rFonts w:ascii="Noto Sans" w:hAnsi="Noto Sans" w:cs="Noto Sans"/>
                <w:color w:val="000000" w:themeColor="text1"/>
                <w:highlight w:val="yellow"/>
              </w:rPr>
              <w:t>[LINK]</w:t>
            </w:r>
            <w:r>
              <w:br/>
            </w:r>
            <w:r>
              <w:br/>
            </w:r>
            <w:r w:rsidRPr="0AFF239E">
              <w:rPr>
                <w:rFonts w:ascii="Noto Sans" w:hAnsi="Noto Sans" w:cs="Noto Sans"/>
              </w:rPr>
              <w:t>#PatientEmpowerment</w:t>
            </w:r>
          </w:p>
        </w:tc>
        <w:tc>
          <w:tcPr>
            <w:tcW w:w="5925" w:type="dxa"/>
            <w:tcBorders>
              <w:top w:val="nil"/>
              <w:left w:val="nil"/>
              <w:bottom w:val="single" w:sz="8" w:space="0" w:color="999999"/>
              <w:right w:val="single" w:sz="8" w:space="0" w:color="999999"/>
            </w:tcBorders>
            <w:tcMar>
              <w:top w:w="0" w:type="dxa"/>
              <w:left w:w="108" w:type="dxa"/>
              <w:bottom w:w="0" w:type="dxa"/>
              <w:right w:w="108" w:type="dxa"/>
            </w:tcMar>
            <w:hideMark/>
          </w:tcPr>
          <w:p w14:paraId="68BB6B7D" w14:textId="13769413" w:rsidR="00535F52" w:rsidRDefault="07C1A741" w:rsidP="0AFF239E">
            <w:pPr>
              <w:jc w:val="center"/>
              <w:rPr>
                <w:rFonts w:ascii="Noto Sans" w:hAnsi="Noto Sans" w:cs="Noto Sans"/>
              </w:rPr>
            </w:pPr>
            <w:r>
              <w:rPr>
                <w:noProof/>
              </w:rPr>
              <w:drawing>
                <wp:inline distT="0" distB="0" distL="0" distR="0" wp14:anchorId="1EB98BCB" wp14:editId="5ABD1761">
                  <wp:extent cx="3461385" cy="1943702"/>
                  <wp:effectExtent l="9525" t="9525" r="9525" b="9525"/>
                  <wp:docPr id="1379204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82271" name="Picture 1872882271"/>
                          <pic:cNvPicPr/>
                        </pic:nvPicPr>
                        <pic:blipFill>
                          <a:blip r:embed="rId19">
                            <a:extLst>
                              <a:ext uri="{28A0092B-C50C-407E-A947-70E740481C1C}">
                                <a14:useLocalDpi xmlns:a14="http://schemas.microsoft.com/office/drawing/2010/main"/>
                              </a:ext>
                            </a:extLst>
                          </a:blip>
                          <a:stretch>
                            <a:fillRect/>
                          </a:stretch>
                        </pic:blipFill>
                        <pic:spPr>
                          <a:xfrm>
                            <a:off x="0" y="0"/>
                            <a:ext cx="3461385" cy="1943702"/>
                          </a:xfrm>
                          <a:prstGeom prst="rect">
                            <a:avLst/>
                          </a:prstGeom>
                          <a:ln w="9525">
                            <a:solidFill>
                              <a:schemeClr val="bg2">
                                <a:lumMod val="90000"/>
                              </a:schemeClr>
                            </a:solidFill>
                            <a:prstDash val="solid"/>
                          </a:ln>
                        </pic:spPr>
                      </pic:pic>
                    </a:graphicData>
                  </a:graphic>
                </wp:inline>
              </w:drawing>
            </w:r>
          </w:p>
        </w:tc>
      </w:tr>
    </w:tbl>
    <w:p w14:paraId="4051542C" w14:textId="77777777" w:rsidR="00774098" w:rsidRDefault="00774098"/>
    <w:p w14:paraId="6B515642" w14:textId="204005CE" w:rsidR="004D6A6E" w:rsidRPr="008D1BD4" w:rsidRDefault="004D6A6E" w:rsidP="008D1BD4"/>
    <w:sectPr w:rsidR="004D6A6E" w:rsidRPr="008D1BD4" w:rsidSect="00F94EEA">
      <w:headerReference w:type="default" r:id="rId20"/>
      <w:footerReference w:type="default" r:id="rId21"/>
      <w:pgSz w:w="15840" w:h="12240" w:orient="landscape"/>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A4965" w14:textId="77777777" w:rsidR="00977594" w:rsidRDefault="00977594" w:rsidP="00DC5EE6">
      <w:pPr>
        <w:spacing w:after="0"/>
      </w:pPr>
      <w:r>
        <w:separator/>
      </w:r>
    </w:p>
  </w:endnote>
  <w:endnote w:type="continuationSeparator" w:id="0">
    <w:p w14:paraId="1F19FD75" w14:textId="77777777" w:rsidR="00977594" w:rsidRDefault="00977594" w:rsidP="00DC5EE6">
      <w:pPr>
        <w:spacing w:after="0"/>
      </w:pPr>
      <w:r>
        <w:continuationSeparator/>
      </w:r>
    </w:p>
  </w:endnote>
  <w:endnote w:type="continuationNotice" w:id="1">
    <w:p w14:paraId="5322E032" w14:textId="77777777" w:rsidR="00977594" w:rsidRDefault="0097759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28E" w14:textId="77777777" w:rsidR="00DC5EE6" w:rsidRPr="00897B32" w:rsidRDefault="00C3191F" w:rsidP="00897B32">
    <w:pPr>
      <w:pStyle w:val="Footer"/>
      <w:jc w:val="right"/>
    </w:pPr>
    <w:r>
      <w:rPr>
        <w:rFonts w:ascii="Arial" w:hAnsi="Arial" w:cs="Arial"/>
        <w:color w:val="0E4068"/>
      </w:rPr>
      <w:tab/>
    </w:r>
    <w:r w:rsidRPr="00DC5EE6">
      <w:rPr>
        <w:rFonts w:ascii="Arial" w:hAnsi="Arial" w:cs="Arial"/>
        <w:noProof/>
        <w:color w:val="0E4068"/>
      </w:rPr>
      <mc:AlternateContent>
        <mc:Choice Requires="wps">
          <w:drawing>
            <wp:anchor distT="4294967295" distB="4294967295" distL="114300" distR="114300" simplePos="0" relativeHeight="251658242" behindDoc="0" locked="0" layoutInCell="1" allowOverlap="1" wp14:anchorId="78270006" wp14:editId="0B38DF58">
              <wp:simplePos x="0" y="0"/>
              <wp:positionH relativeFrom="column">
                <wp:posOffset>908685</wp:posOffset>
              </wp:positionH>
              <wp:positionV relativeFrom="paragraph">
                <wp:posOffset>846454</wp:posOffset>
              </wp:positionV>
              <wp:extent cx="5909945" cy="0"/>
              <wp:effectExtent l="0" t="0" r="0" b="0"/>
              <wp:wrapNone/>
              <wp:docPr id="1068420707"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994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7982DBE" id="Straight Connector 1" o:spid="_x0000_s1026" alt="&quot;&quot;"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55pt,66.65pt" to="536.9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" strokecolor="#bfbfbf [2412]" strokeweight=".5pt">
              <v:stroke joinstyle="miter"/>
              <o:lock v:ext="edit" shapetype="f"/>
            </v:line>
          </w:pict>
        </mc:Fallback>
      </mc:AlternateContent>
    </w:r>
    <w:r w:rsidRPr="00DC5EE6">
      <w:rPr>
        <w:rFonts w:ascii="Arial" w:hAnsi="Arial" w:cs="Arial"/>
        <w:color w:val="0E4068"/>
      </w:rPr>
      <w:t>HCPLAN.ORG</w:t>
    </w:r>
    <w:r>
      <w:rPr>
        <w:rFonts w:ascii="Arial" w:hAnsi="Arial" w:cs="Arial"/>
        <w:color w:val="0E4068"/>
      </w:rPr>
      <w:tab/>
    </w:r>
    <w:sdt>
      <w:sdtPr>
        <w:id w:val="14272172"/>
        <w:docPartObj>
          <w:docPartGallery w:val="Page Numbers (Bottom of Page)"/>
          <w:docPartUnique/>
        </w:docPartObj>
      </w:sdtPr>
      <w:sdtEndPr>
        <w:rPr>
          <w:noProof/>
        </w:rPr>
      </w:sdtEndPr>
      <w:sdtContent>
        <w:r w:rsidR="00897B32">
          <w:fldChar w:fldCharType="begin"/>
        </w:r>
        <w:r w:rsidR="00897B32">
          <w:instrText xml:space="preserve"> PAGE   \* MERGEFORMAT </w:instrText>
        </w:r>
        <w:r w:rsidR="00897B32">
          <w:fldChar w:fldCharType="separate"/>
        </w:r>
        <w:r w:rsidR="00897B32">
          <w:t>1</w:t>
        </w:r>
        <w:r w:rsidR="00897B32">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3718B" w14:textId="77777777" w:rsidR="00977594" w:rsidRDefault="00977594" w:rsidP="00DC5EE6">
      <w:pPr>
        <w:spacing w:after="0"/>
      </w:pPr>
      <w:r>
        <w:separator/>
      </w:r>
    </w:p>
  </w:footnote>
  <w:footnote w:type="continuationSeparator" w:id="0">
    <w:p w14:paraId="54B3EFBE" w14:textId="77777777" w:rsidR="00977594" w:rsidRDefault="00977594" w:rsidP="00DC5EE6">
      <w:pPr>
        <w:spacing w:after="0"/>
      </w:pPr>
      <w:r>
        <w:continuationSeparator/>
      </w:r>
    </w:p>
  </w:footnote>
  <w:footnote w:type="continuationNotice" w:id="1">
    <w:p w14:paraId="43C8EFF5" w14:textId="77777777" w:rsidR="00977594" w:rsidRDefault="0097759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5254" w14:textId="77777777" w:rsidR="00DC5EE6" w:rsidRPr="005E1331" w:rsidRDefault="003A0555" w:rsidP="005E1331">
    <w:pPr>
      <w:tabs>
        <w:tab w:val="left" w:pos="2635"/>
      </w:tabs>
    </w:pPr>
    <w:r>
      <w:rPr>
        <w:noProof/>
      </w:rPr>
      <w:drawing>
        <wp:anchor distT="0" distB="0" distL="114300" distR="114300" simplePos="0" relativeHeight="251658240" behindDoc="0" locked="0" layoutInCell="1" allowOverlap="1" wp14:anchorId="42528116" wp14:editId="722EF08C">
          <wp:simplePos x="0" y="0"/>
          <wp:positionH relativeFrom="margin">
            <wp:posOffset>-44553</wp:posOffset>
          </wp:positionH>
          <wp:positionV relativeFrom="paragraph">
            <wp:posOffset>-296545</wp:posOffset>
          </wp:positionV>
          <wp:extent cx="1810385" cy="544195"/>
          <wp:effectExtent l="0" t="0" r="0" b="8255"/>
          <wp:wrapNone/>
          <wp:docPr id="1802497009" name="Picture 18024970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18687" name="Picture 203701868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385" cy="544195"/>
                  </a:xfrm>
                  <a:prstGeom prst="rect">
                    <a:avLst/>
                  </a:prstGeom>
                  <a:noFill/>
                  <a:ln>
                    <a:noFill/>
                  </a:ln>
                </pic:spPr>
              </pic:pic>
            </a:graphicData>
          </a:graphic>
        </wp:anchor>
      </w:drawing>
    </w:r>
    <w:r w:rsidR="00DC5EE6">
      <w:rPr>
        <w:noProof/>
      </w:rPr>
      <mc:AlternateContent>
        <mc:Choice Requires="wps">
          <w:drawing>
            <wp:anchor distT="4294967295" distB="4294967295" distL="114300" distR="114300" simplePos="0" relativeHeight="251658241" behindDoc="0" locked="0" layoutInCell="1" allowOverlap="1" wp14:anchorId="0DCF169C" wp14:editId="5CA319F0">
              <wp:simplePos x="0" y="0"/>
              <wp:positionH relativeFrom="column">
                <wp:posOffset>-41910</wp:posOffset>
              </wp:positionH>
              <wp:positionV relativeFrom="paragraph">
                <wp:posOffset>340359</wp:posOffset>
              </wp:positionV>
              <wp:extent cx="5909945" cy="0"/>
              <wp:effectExtent l="0" t="0" r="0" b="0"/>
              <wp:wrapNone/>
              <wp:docPr id="57041147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9945"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7C2F5AA" id="Straight Connector 2" o:spid="_x0000_s1026" alt="&quot;&quot;"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26.8pt" to="462.0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" strokecolor="#bfbfbf [2412]" strokeweight=".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4567"/>
    <w:multiLevelType w:val="hybridMultilevel"/>
    <w:tmpl w:val="FFFFFFFF"/>
    <w:lvl w:ilvl="0" w:tplc="6B0AF864">
      <w:start w:val="1"/>
      <w:numFmt w:val="bullet"/>
      <w:lvlText w:val=""/>
      <w:lvlJc w:val="left"/>
      <w:pPr>
        <w:ind w:left="720" w:hanging="360"/>
      </w:pPr>
      <w:rPr>
        <w:rFonts w:ascii="Symbol" w:hAnsi="Symbol" w:hint="default"/>
      </w:rPr>
    </w:lvl>
    <w:lvl w:ilvl="1" w:tplc="980C8C96">
      <w:start w:val="1"/>
      <w:numFmt w:val="bullet"/>
      <w:lvlText w:val="o"/>
      <w:lvlJc w:val="left"/>
      <w:pPr>
        <w:ind w:left="1440" w:hanging="360"/>
      </w:pPr>
      <w:rPr>
        <w:rFonts w:ascii="Courier New" w:hAnsi="Courier New" w:hint="default"/>
      </w:rPr>
    </w:lvl>
    <w:lvl w:ilvl="2" w:tplc="BCBACA8E">
      <w:start w:val="1"/>
      <w:numFmt w:val="bullet"/>
      <w:lvlText w:val=""/>
      <w:lvlJc w:val="left"/>
      <w:pPr>
        <w:ind w:left="2160" w:hanging="360"/>
      </w:pPr>
      <w:rPr>
        <w:rFonts w:ascii="Wingdings" w:hAnsi="Wingdings" w:hint="default"/>
      </w:rPr>
    </w:lvl>
    <w:lvl w:ilvl="3" w:tplc="5464EFFE">
      <w:start w:val="1"/>
      <w:numFmt w:val="bullet"/>
      <w:lvlText w:val=""/>
      <w:lvlJc w:val="left"/>
      <w:pPr>
        <w:ind w:left="2880" w:hanging="360"/>
      </w:pPr>
      <w:rPr>
        <w:rFonts w:ascii="Symbol" w:hAnsi="Symbol" w:hint="default"/>
      </w:rPr>
    </w:lvl>
    <w:lvl w:ilvl="4" w:tplc="7B2CDF3A">
      <w:start w:val="1"/>
      <w:numFmt w:val="bullet"/>
      <w:lvlText w:val="o"/>
      <w:lvlJc w:val="left"/>
      <w:pPr>
        <w:ind w:left="3600" w:hanging="360"/>
      </w:pPr>
      <w:rPr>
        <w:rFonts w:ascii="Courier New" w:hAnsi="Courier New" w:hint="default"/>
      </w:rPr>
    </w:lvl>
    <w:lvl w:ilvl="5" w:tplc="3886C13E">
      <w:start w:val="1"/>
      <w:numFmt w:val="bullet"/>
      <w:lvlText w:val=""/>
      <w:lvlJc w:val="left"/>
      <w:pPr>
        <w:ind w:left="4320" w:hanging="360"/>
      </w:pPr>
      <w:rPr>
        <w:rFonts w:ascii="Wingdings" w:hAnsi="Wingdings" w:hint="default"/>
      </w:rPr>
    </w:lvl>
    <w:lvl w:ilvl="6" w:tplc="EDE038D6">
      <w:start w:val="1"/>
      <w:numFmt w:val="bullet"/>
      <w:lvlText w:val=""/>
      <w:lvlJc w:val="left"/>
      <w:pPr>
        <w:ind w:left="5040" w:hanging="360"/>
      </w:pPr>
      <w:rPr>
        <w:rFonts w:ascii="Symbol" w:hAnsi="Symbol" w:hint="default"/>
      </w:rPr>
    </w:lvl>
    <w:lvl w:ilvl="7" w:tplc="DF3A318A">
      <w:start w:val="1"/>
      <w:numFmt w:val="bullet"/>
      <w:lvlText w:val="o"/>
      <w:lvlJc w:val="left"/>
      <w:pPr>
        <w:ind w:left="5760" w:hanging="360"/>
      </w:pPr>
      <w:rPr>
        <w:rFonts w:ascii="Courier New" w:hAnsi="Courier New" w:hint="default"/>
      </w:rPr>
    </w:lvl>
    <w:lvl w:ilvl="8" w:tplc="C4FA3380">
      <w:start w:val="1"/>
      <w:numFmt w:val="bullet"/>
      <w:lvlText w:val=""/>
      <w:lvlJc w:val="left"/>
      <w:pPr>
        <w:ind w:left="6480" w:hanging="360"/>
      </w:pPr>
      <w:rPr>
        <w:rFonts w:ascii="Wingdings" w:hAnsi="Wingdings" w:hint="default"/>
      </w:rPr>
    </w:lvl>
  </w:abstractNum>
  <w:abstractNum w:abstractNumId="1" w15:restartNumberingAfterBreak="0">
    <w:nsid w:val="180356F3"/>
    <w:multiLevelType w:val="multilevel"/>
    <w:tmpl w:val="DC5AF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E41755"/>
    <w:multiLevelType w:val="multilevel"/>
    <w:tmpl w:val="78CC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135D3"/>
    <w:multiLevelType w:val="hybridMultilevel"/>
    <w:tmpl w:val="36105F86"/>
    <w:lvl w:ilvl="0" w:tplc="31DC1B40">
      <w:start w:val="1"/>
      <w:numFmt w:val="bullet"/>
      <w:lvlText w:val=""/>
      <w:lvlJc w:val="left"/>
      <w:pPr>
        <w:ind w:left="1080" w:hanging="360"/>
      </w:pPr>
      <w:rPr>
        <w:rFonts w:ascii="Symbol" w:hAnsi="Symbol"/>
      </w:rPr>
    </w:lvl>
    <w:lvl w:ilvl="1" w:tplc="C3B0F312">
      <w:start w:val="1"/>
      <w:numFmt w:val="bullet"/>
      <w:lvlText w:val=""/>
      <w:lvlJc w:val="left"/>
      <w:pPr>
        <w:ind w:left="1080" w:hanging="360"/>
      </w:pPr>
      <w:rPr>
        <w:rFonts w:ascii="Symbol" w:hAnsi="Symbol"/>
      </w:rPr>
    </w:lvl>
    <w:lvl w:ilvl="2" w:tplc="A9548DA8">
      <w:start w:val="1"/>
      <w:numFmt w:val="bullet"/>
      <w:lvlText w:val=""/>
      <w:lvlJc w:val="left"/>
      <w:pPr>
        <w:ind w:left="1080" w:hanging="360"/>
      </w:pPr>
      <w:rPr>
        <w:rFonts w:ascii="Symbol" w:hAnsi="Symbol"/>
      </w:rPr>
    </w:lvl>
    <w:lvl w:ilvl="3" w:tplc="C776B168">
      <w:start w:val="1"/>
      <w:numFmt w:val="bullet"/>
      <w:lvlText w:val=""/>
      <w:lvlJc w:val="left"/>
      <w:pPr>
        <w:ind w:left="1080" w:hanging="360"/>
      </w:pPr>
      <w:rPr>
        <w:rFonts w:ascii="Symbol" w:hAnsi="Symbol"/>
      </w:rPr>
    </w:lvl>
    <w:lvl w:ilvl="4" w:tplc="623AA194">
      <w:start w:val="1"/>
      <w:numFmt w:val="bullet"/>
      <w:lvlText w:val=""/>
      <w:lvlJc w:val="left"/>
      <w:pPr>
        <w:ind w:left="1080" w:hanging="360"/>
      </w:pPr>
      <w:rPr>
        <w:rFonts w:ascii="Symbol" w:hAnsi="Symbol"/>
      </w:rPr>
    </w:lvl>
    <w:lvl w:ilvl="5" w:tplc="5CBE5FFC">
      <w:start w:val="1"/>
      <w:numFmt w:val="bullet"/>
      <w:lvlText w:val=""/>
      <w:lvlJc w:val="left"/>
      <w:pPr>
        <w:ind w:left="1080" w:hanging="360"/>
      </w:pPr>
      <w:rPr>
        <w:rFonts w:ascii="Symbol" w:hAnsi="Symbol"/>
      </w:rPr>
    </w:lvl>
    <w:lvl w:ilvl="6" w:tplc="BA8E8666">
      <w:start w:val="1"/>
      <w:numFmt w:val="bullet"/>
      <w:lvlText w:val=""/>
      <w:lvlJc w:val="left"/>
      <w:pPr>
        <w:ind w:left="1080" w:hanging="360"/>
      </w:pPr>
      <w:rPr>
        <w:rFonts w:ascii="Symbol" w:hAnsi="Symbol"/>
      </w:rPr>
    </w:lvl>
    <w:lvl w:ilvl="7" w:tplc="7C347376">
      <w:start w:val="1"/>
      <w:numFmt w:val="bullet"/>
      <w:lvlText w:val=""/>
      <w:lvlJc w:val="left"/>
      <w:pPr>
        <w:ind w:left="1080" w:hanging="360"/>
      </w:pPr>
      <w:rPr>
        <w:rFonts w:ascii="Symbol" w:hAnsi="Symbol"/>
      </w:rPr>
    </w:lvl>
    <w:lvl w:ilvl="8" w:tplc="10A048A4">
      <w:start w:val="1"/>
      <w:numFmt w:val="bullet"/>
      <w:lvlText w:val=""/>
      <w:lvlJc w:val="left"/>
      <w:pPr>
        <w:ind w:left="1080" w:hanging="360"/>
      </w:pPr>
      <w:rPr>
        <w:rFonts w:ascii="Symbol" w:hAnsi="Symbol"/>
      </w:rPr>
    </w:lvl>
  </w:abstractNum>
  <w:abstractNum w:abstractNumId="4" w15:restartNumberingAfterBreak="0">
    <w:nsid w:val="24C1446A"/>
    <w:multiLevelType w:val="hybridMultilevel"/>
    <w:tmpl w:val="D5CC77A6"/>
    <w:lvl w:ilvl="0" w:tplc="A4E0A79C">
      <w:start w:val="1"/>
      <w:numFmt w:val="bullet"/>
      <w:lvlText w:val=""/>
      <w:lvlJc w:val="left"/>
      <w:pPr>
        <w:ind w:left="1080" w:hanging="360"/>
      </w:pPr>
      <w:rPr>
        <w:rFonts w:ascii="Symbol" w:hAnsi="Symbol"/>
      </w:rPr>
    </w:lvl>
    <w:lvl w:ilvl="1" w:tplc="9766B912">
      <w:start w:val="1"/>
      <w:numFmt w:val="bullet"/>
      <w:lvlText w:val=""/>
      <w:lvlJc w:val="left"/>
      <w:pPr>
        <w:ind w:left="1080" w:hanging="360"/>
      </w:pPr>
      <w:rPr>
        <w:rFonts w:ascii="Symbol" w:hAnsi="Symbol"/>
      </w:rPr>
    </w:lvl>
    <w:lvl w:ilvl="2" w:tplc="6FA6A4EE">
      <w:start w:val="1"/>
      <w:numFmt w:val="bullet"/>
      <w:lvlText w:val=""/>
      <w:lvlJc w:val="left"/>
      <w:pPr>
        <w:ind w:left="1080" w:hanging="360"/>
      </w:pPr>
      <w:rPr>
        <w:rFonts w:ascii="Symbol" w:hAnsi="Symbol"/>
      </w:rPr>
    </w:lvl>
    <w:lvl w:ilvl="3" w:tplc="AE2C4408">
      <w:start w:val="1"/>
      <w:numFmt w:val="bullet"/>
      <w:lvlText w:val=""/>
      <w:lvlJc w:val="left"/>
      <w:pPr>
        <w:ind w:left="1080" w:hanging="360"/>
      </w:pPr>
      <w:rPr>
        <w:rFonts w:ascii="Symbol" w:hAnsi="Symbol"/>
      </w:rPr>
    </w:lvl>
    <w:lvl w:ilvl="4" w:tplc="518CDA1E">
      <w:start w:val="1"/>
      <w:numFmt w:val="bullet"/>
      <w:lvlText w:val=""/>
      <w:lvlJc w:val="left"/>
      <w:pPr>
        <w:ind w:left="1080" w:hanging="360"/>
      </w:pPr>
      <w:rPr>
        <w:rFonts w:ascii="Symbol" w:hAnsi="Symbol"/>
      </w:rPr>
    </w:lvl>
    <w:lvl w:ilvl="5" w:tplc="68BA2326">
      <w:start w:val="1"/>
      <w:numFmt w:val="bullet"/>
      <w:lvlText w:val=""/>
      <w:lvlJc w:val="left"/>
      <w:pPr>
        <w:ind w:left="1080" w:hanging="360"/>
      </w:pPr>
      <w:rPr>
        <w:rFonts w:ascii="Symbol" w:hAnsi="Symbol"/>
      </w:rPr>
    </w:lvl>
    <w:lvl w:ilvl="6" w:tplc="BD6ED9A0">
      <w:start w:val="1"/>
      <w:numFmt w:val="bullet"/>
      <w:lvlText w:val=""/>
      <w:lvlJc w:val="left"/>
      <w:pPr>
        <w:ind w:left="1080" w:hanging="360"/>
      </w:pPr>
      <w:rPr>
        <w:rFonts w:ascii="Symbol" w:hAnsi="Symbol"/>
      </w:rPr>
    </w:lvl>
    <w:lvl w:ilvl="7" w:tplc="4C583314">
      <w:start w:val="1"/>
      <w:numFmt w:val="bullet"/>
      <w:lvlText w:val=""/>
      <w:lvlJc w:val="left"/>
      <w:pPr>
        <w:ind w:left="1080" w:hanging="360"/>
      </w:pPr>
      <w:rPr>
        <w:rFonts w:ascii="Symbol" w:hAnsi="Symbol"/>
      </w:rPr>
    </w:lvl>
    <w:lvl w:ilvl="8" w:tplc="14963E36">
      <w:start w:val="1"/>
      <w:numFmt w:val="bullet"/>
      <w:lvlText w:val=""/>
      <w:lvlJc w:val="left"/>
      <w:pPr>
        <w:ind w:left="1080" w:hanging="360"/>
      </w:pPr>
      <w:rPr>
        <w:rFonts w:ascii="Symbol" w:hAnsi="Symbol"/>
      </w:rPr>
    </w:lvl>
  </w:abstractNum>
  <w:abstractNum w:abstractNumId="5" w15:restartNumberingAfterBreak="0">
    <w:nsid w:val="32E82785"/>
    <w:multiLevelType w:val="hybridMultilevel"/>
    <w:tmpl w:val="CB12ED5C"/>
    <w:lvl w:ilvl="0" w:tplc="90B0295A">
      <w:start w:val="1"/>
      <w:numFmt w:val="bullet"/>
      <w:lvlText w:val=""/>
      <w:lvlJc w:val="left"/>
      <w:pPr>
        <w:ind w:left="1080" w:hanging="360"/>
      </w:pPr>
      <w:rPr>
        <w:rFonts w:ascii="Symbol" w:hAnsi="Symbol"/>
      </w:rPr>
    </w:lvl>
    <w:lvl w:ilvl="1" w:tplc="DFE02F6A">
      <w:start w:val="1"/>
      <w:numFmt w:val="bullet"/>
      <w:lvlText w:val=""/>
      <w:lvlJc w:val="left"/>
      <w:pPr>
        <w:ind w:left="1080" w:hanging="360"/>
      </w:pPr>
      <w:rPr>
        <w:rFonts w:ascii="Symbol" w:hAnsi="Symbol"/>
      </w:rPr>
    </w:lvl>
    <w:lvl w:ilvl="2" w:tplc="4CEEDCC2">
      <w:start w:val="1"/>
      <w:numFmt w:val="bullet"/>
      <w:lvlText w:val=""/>
      <w:lvlJc w:val="left"/>
      <w:pPr>
        <w:ind w:left="1080" w:hanging="360"/>
      </w:pPr>
      <w:rPr>
        <w:rFonts w:ascii="Symbol" w:hAnsi="Symbol"/>
      </w:rPr>
    </w:lvl>
    <w:lvl w:ilvl="3" w:tplc="C0DEB972">
      <w:start w:val="1"/>
      <w:numFmt w:val="bullet"/>
      <w:lvlText w:val=""/>
      <w:lvlJc w:val="left"/>
      <w:pPr>
        <w:ind w:left="1080" w:hanging="360"/>
      </w:pPr>
      <w:rPr>
        <w:rFonts w:ascii="Symbol" w:hAnsi="Symbol"/>
      </w:rPr>
    </w:lvl>
    <w:lvl w:ilvl="4" w:tplc="F894EAC8">
      <w:start w:val="1"/>
      <w:numFmt w:val="bullet"/>
      <w:lvlText w:val=""/>
      <w:lvlJc w:val="left"/>
      <w:pPr>
        <w:ind w:left="1080" w:hanging="360"/>
      </w:pPr>
      <w:rPr>
        <w:rFonts w:ascii="Symbol" w:hAnsi="Symbol"/>
      </w:rPr>
    </w:lvl>
    <w:lvl w:ilvl="5" w:tplc="AF144080">
      <w:start w:val="1"/>
      <w:numFmt w:val="bullet"/>
      <w:lvlText w:val=""/>
      <w:lvlJc w:val="left"/>
      <w:pPr>
        <w:ind w:left="1080" w:hanging="360"/>
      </w:pPr>
      <w:rPr>
        <w:rFonts w:ascii="Symbol" w:hAnsi="Symbol"/>
      </w:rPr>
    </w:lvl>
    <w:lvl w:ilvl="6" w:tplc="CE3460D8">
      <w:start w:val="1"/>
      <w:numFmt w:val="bullet"/>
      <w:lvlText w:val=""/>
      <w:lvlJc w:val="left"/>
      <w:pPr>
        <w:ind w:left="1080" w:hanging="360"/>
      </w:pPr>
      <w:rPr>
        <w:rFonts w:ascii="Symbol" w:hAnsi="Symbol"/>
      </w:rPr>
    </w:lvl>
    <w:lvl w:ilvl="7" w:tplc="BE58CD2E">
      <w:start w:val="1"/>
      <w:numFmt w:val="bullet"/>
      <w:lvlText w:val=""/>
      <w:lvlJc w:val="left"/>
      <w:pPr>
        <w:ind w:left="1080" w:hanging="360"/>
      </w:pPr>
      <w:rPr>
        <w:rFonts w:ascii="Symbol" w:hAnsi="Symbol"/>
      </w:rPr>
    </w:lvl>
    <w:lvl w:ilvl="8" w:tplc="DEF4BD58">
      <w:start w:val="1"/>
      <w:numFmt w:val="bullet"/>
      <w:lvlText w:val=""/>
      <w:lvlJc w:val="left"/>
      <w:pPr>
        <w:ind w:left="1080" w:hanging="360"/>
      </w:pPr>
      <w:rPr>
        <w:rFonts w:ascii="Symbol" w:hAnsi="Symbol"/>
      </w:rPr>
    </w:lvl>
  </w:abstractNum>
  <w:abstractNum w:abstractNumId="6" w15:restartNumberingAfterBreak="0">
    <w:nsid w:val="3A22714E"/>
    <w:multiLevelType w:val="multilevel"/>
    <w:tmpl w:val="10F0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75314A"/>
    <w:multiLevelType w:val="multilevel"/>
    <w:tmpl w:val="5F1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173B6"/>
    <w:multiLevelType w:val="hybridMultilevel"/>
    <w:tmpl w:val="FFFFFFFF"/>
    <w:lvl w:ilvl="0" w:tplc="059EF594">
      <w:start w:val="1"/>
      <w:numFmt w:val="bullet"/>
      <w:lvlText w:val=""/>
      <w:lvlJc w:val="left"/>
      <w:pPr>
        <w:ind w:left="720" w:hanging="360"/>
      </w:pPr>
      <w:rPr>
        <w:rFonts w:ascii="Symbol" w:hAnsi="Symbol" w:hint="default"/>
      </w:rPr>
    </w:lvl>
    <w:lvl w:ilvl="1" w:tplc="D4FA3168">
      <w:start w:val="1"/>
      <w:numFmt w:val="bullet"/>
      <w:lvlText w:val="o"/>
      <w:lvlJc w:val="left"/>
      <w:pPr>
        <w:ind w:left="1440" w:hanging="360"/>
      </w:pPr>
      <w:rPr>
        <w:rFonts w:ascii="Courier New" w:hAnsi="Courier New" w:hint="default"/>
      </w:rPr>
    </w:lvl>
    <w:lvl w:ilvl="2" w:tplc="E7DC9516">
      <w:start w:val="1"/>
      <w:numFmt w:val="bullet"/>
      <w:lvlText w:val=""/>
      <w:lvlJc w:val="left"/>
      <w:pPr>
        <w:ind w:left="2160" w:hanging="360"/>
      </w:pPr>
      <w:rPr>
        <w:rFonts w:ascii="Wingdings" w:hAnsi="Wingdings" w:hint="default"/>
      </w:rPr>
    </w:lvl>
    <w:lvl w:ilvl="3" w:tplc="E5162BC2">
      <w:start w:val="1"/>
      <w:numFmt w:val="bullet"/>
      <w:lvlText w:val=""/>
      <w:lvlJc w:val="left"/>
      <w:pPr>
        <w:ind w:left="2880" w:hanging="360"/>
      </w:pPr>
      <w:rPr>
        <w:rFonts w:ascii="Symbol" w:hAnsi="Symbol" w:hint="default"/>
      </w:rPr>
    </w:lvl>
    <w:lvl w:ilvl="4" w:tplc="41060450">
      <w:start w:val="1"/>
      <w:numFmt w:val="bullet"/>
      <w:lvlText w:val="o"/>
      <w:lvlJc w:val="left"/>
      <w:pPr>
        <w:ind w:left="3600" w:hanging="360"/>
      </w:pPr>
      <w:rPr>
        <w:rFonts w:ascii="Courier New" w:hAnsi="Courier New" w:hint="default"/>
      </w:rPr>
    </w:lvl>
    <w:lvl w:ilvl="5" w:tplc="CDDE5FC6">
      <w:start w:val="1"/>
      <w:numFmt w:val="bullet"/>
      <w:lvlText w:val=""/>
      <w:lvlJc w:val="left"/>
      <w:pPr>
        <w:ind w:left="4320" w:hanging="360"/>
      </w:pPr>
      <w:rPr>
        <w:rFonts w:ascii="Wingdings" w:hAnsi="Wingdings" w:hint="default"/>
      </w:rPr>
    </w:lvl>
    <w:lvl w:ilvl="6" w:tplc="A664BB82">
      <w:start w:val="1"/>
      <w:numFmt w:val="bullet"/>
      <w:lvlText w:val=""/>
      <w:lvlJc w:val="left"/>
      <w:pPr>
        <w:ind w:left="5040" w:hanging="360"/>
      </w:pPr>
      <w:rPr>
        <w:rFonts w:ascii="Symbol" w:hAnsi="Symbol" w:hint="default"/>
      </w:rPr>
    </w:lvl>
    <w:lvl w:ilvl="7" w:tplc="FED6EE84">
      <w:start w:val="1"/>
      <w:numFmt w:val="bullet"/>
      <w:lvlText w:val="o"/>
      <w:lvlJc w:val="left"/>
      <w:pPr>
        <w:ind w:left="5760" w:hanging="360"/>
      </w:pPr>
      <w:rPr>
        <w:rFonts w:ascii="Courier New" w:hAnsi="Courier New" w:hint="default"/>
      </w:rPr>
    </w:lvl>
    <w:lvl w:ilvl="8" w:tplc="E31E841E">
      <w:start w:val="1"/>
      <w:numFmt w:val="bullet"/>
      <w:lvlText w:val=""/>
      <w:lvlJc w:val="left"/>
      <w:pPr>
        <w:ind w:left="6480" w:hanging="360"/>
      </w:pPr>
      <w:rPr>
        <w:rFonts w:ascii="Wingdings" w:hAnsi="Wingdings" w:hint="default"/>
      </w:rPr>
    </w:lvl>
  </w:abstractNum>
  <w:abstractNum w:abstractNumId="9" w15:restartNumberingAfterBreak="0">
    <w:nsid w:val="5A0673EB"/>
    <w:multiLevelType w:val="multilevel"/>
    <w:tmpl w:val="82A0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BC2991"/>
    <w:multiLevelType w:val="multilevel"/>
    <w:tmpl w:val="CBEA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6F384C"/>
    <w:multiLevelType w:val="multilevel"/>
    <w:tmpl w:val="DAE08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2268546">
    <w:abstractNumId w:val="1"/>
  </w:num>
  <w:num w:numId="2" w16cid:durableId="1473257847">
    <w:abstractNumId w:val="11"/>
  </w:num>
  <w:num w:numId="3" w16cid:durableId="1227885906">
    <w:abstractNumId w:val="2"/>
  </w:num>
  <w:num w:numId="4" w16cid:durableId="197358658">
    <w:abstractNumId w:val="6"/>
  </w:num>
  <w:num w:numId="5" w16cid:durableId="2118016856">
    <w:abstractNumId w:val="9"/>
  </w:num>
  <w:num w:numId="6" w16cid:durableId="1619096775">
    <w:abstractNumId w:val="0"/>
  </w:num>
  <w:num w:numId="7" w16cid:durableId="629672039">
    <w:abstractNumId w:val="8"/>
  </w:num>
  <w:num w:numId="8" w16cid:durableId="568004704">
    <w:abstractNumId w:val="10"/>
  </w:num>
  <w:num w:numId="9" w16cid:durableId="1746803194">
    <w:abstractNumId w:val="7"/>
  </w:num>
  <w:num w:numId="10" w16cid:durableId="803232370">
    <w:abstractNumId w:val="5"/>
  </w:num>
  <w:num w:numId="11" w16cid:durableId="288632916">
    <w:abstractNumId w:val="3"/>
  </w:num>
  <w:num w:numId="12" w16cid:durableId="363871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3C"/>
    <w:rsid w:val="00000FDE"/>
    <w:rsid w:val="00007CD2"/>
    <w:rsid w:val="00012DCA"/>
    <w:rsid w:val="00014BC4"/>
    <w:rsid w:val="00015D9F"/>
    <w:rsid w:val="00017747"/>
    <w:rsid w:val="000177D9"/>
    <w:rsid w:val="00024269"/>
    <w:rsid w:val="0002686D"/>
    <w:rsid w:val="000275E4"/>
    <w:rsid w:val="00036CD6"/>
    <w:rsid w:val="00066619"/>
    <w:rsid w:val="00084329"/>
    <w:rsid w:val="000868D8"/>
    <w:rsid w:val="000B3D3C"/>
    <w:rsid w:val="000C1307"/>
    <w:rsid w:val="000D2053"/>
    <w:rsid w:val="000D73F4"/>
    <w:rsid w:val="000E33CD"/>
    <w:rsid w:val="000E4347"/>
    <w:rsid w:val="000E463C"/>
    <w:rsid w:val="000F7BFB"/>
    <w:rsid w:val="00102271"/>
    <w:rsid w:val="00120BAD"/>
    <w:rsid w:val="00130BEA"/>
    <w:rsid w:val="00144693"/>
    <w:rsid w:val="00145E59"/>
    <w:rsid w:val="001507E6"/>
    <w:rsid w:val="00160161"/>
    <w:rsid w:val="00165CE8"/>
    <w:rsid w:val="0016709A"/>
    <w:rsid w:val="0018393C"/>
    <w:rsid w:val="001873CE"/>
    <w:rsid w:val="00192983"/>
    <w:rsid w:val="001937F4"/>
    <w:rsid w:val="001A2792"/>
    <w:rsid w:val="001A4B75"/>
    <w:rsid w:val="001A5C30"/>
    <w:rsid w:val="001C7500"/>
    <w:rsid w:val="001D048E"/>
    <w:rsid w:val="001D06E6"/>
    <w:rsid w:val="001D074B"/>
    <w:rsid w:val="001D2ABE"/>
    <w:rsid w:val="001D473A"/>
    <w:rsid w:val="001E685A"/>
    <w:rsid w:val="001E6EB5"/>
    <w:rsid w:val="001F1048"/>
    <w:rsid w:val="00225819"/>
    <w:rsid w:val="0024290C"/>
    <w:rsid w:val="0024477B"/>
    <w:rsid w:val="002452B4"/>
    <w:rsid w:val="0025025E"/>
    <w:rsid w:val="002819F1"/>
    <w:rsid w:val="002861A8"/>
    <w:rsid w:val="002C107A"/>
    <w:rsid w:val="002C360A"/>
    <w:rsid w:val="002C4653"/>
    <w:rsid w:val="002E0C9A"/>
    <w:rsid w:val="002E1C8F"/>
    <w:rsid w:val="002E3A20"/>
    <w:rsid w:val="002E6142"/>
    <w:rsid w:val="0030152D"/>
    <w:rsid w:val="00303BE7"/>
    <w:rsid w:val="00307AC6"/>
    <w:rsid w:val="00311C2C"/>
    <w:rsid w:val="00315A75"/>
    <w:rsid w:val="0031755D"/>
    <w:rsid w:val="00324D8A"/>
    <w:rsid w:val="00334E73"/>
    <w:rsid w:val="00344FE9"/>
    <w:rsid w:val="00346D65"/>
    <w:rsid w:val="00354A25"/>
    <w:rsid w:val="0036019E"/>
    <w:rsid w:val="003610D4"/>
    <w:rsid w:val="00367A7C"/>
    <w:rsid w:val="003831BB"/>
    <w:rsid w:val="00394AFE"/>
    <w:rsid w:val="003950CC"/>
    <w:rsid w:val="003A0555"/>
    <w:rsid w:val="003A118C"/>
    <w:rsid w:val="003A27CE"/>
    <w:rsid w:val="003A354D"/>
    <w:rsid w:val="003C7B16"/>
    <w:rsid w:val="003F7EFB"/>
    <w:rsid w:val="00405347"/>
    <w:rsid w:val="00414E57"/>
    <w:rsid w:val="0042643B"/>
    <w:rsid w:val="00427668"/>
    <w:rsid w:val="004533B9"/>
    <w:rsid w:val="00474669"/>
    <w:rsid w:val="00477A91"/>
    <w:rsid w:val="004944D2"/>
    <w:rsid w:val="004A6BBE"/>
    <w:rsid w:val="004B0D4D"/>
    <w:rsid w:val="004C4B95"/>
    <w:rsid w:val="004D6A6E"/>
    <w:rsid w:val="004E5C5D"/>
    <w:rsid w:val="004F6533"/>
    <w:rsid w:val="005013EC"/>
    <w:rsid w:val="00523419"/>
    <w:rsid w:val="0052668A"/>
    <w:rsid w:val="00527B69"/>
    <w:rsid w:val="0053082C"/>
    <w:rsid w:val="00533CCE"/>
    <w:rsid w:val="00535F52"/>
    <w:rsid w:val="00545AE3"/>
    <w:rsid w:val="00547ECE"/>
    <w:rsid w:val="005536AF"/>
    <w:rsid w:val="00573235"/>
    <w:rsid w:val="0059718E"/>
    <w:rsid w:val="005A2795"/>
    <w:rsid w:val="005A364F"/>
    <w:rsid w:val="005A45E7"/>
    <w:rsid w:val="005B1953"/>
    <w:rsid w:val="005E07AD"/>
    <w:rsid w:val="005E1331"/>
    <w:rsid w:val="00601A95"/>
    <w:rsid w:val="0060346F"/>
    <w:rsid w:val="00606A9F"/>
    <w:rsid w:val="00636E85"/>
    <w:rsid w:val="006447D9"/>
    <w:rsid w:val="00651C2B"/>
    <w:rsid w:val="006617E4"/>
    <w:rsid w:val="006626C1"/>
    <w:rsid w:val="006804EE"/>
    <w:rsid w:val="00685CCA"/>
    <w:rsid w:val="00685E52"/>
    <w:rsid w:val="0069724C"/>
    <w:rsid w:val="006A3B50"/>
    <w:rsid w:val="006C142E"/>
    <w:rsid w:val="006C6D3F"/>
    <w:rsid w:val="006C78B3"/>
    <w:rsid w:val="006D6762"/>
    <w:rsid w:val="00706A8B"/>
    <w:rsid w:val="00713015"/>
    <w:rsid w:val="0071606F"/>
    <w:rsid w:val="00732A3A"/>
    <w:rsid w:val="00743F6F"/>
    <w:rsid w:val="007460AF"/>
    <w:rsid w:val="00753F90"/>
    <w:rsid w:val="00755571"/>
    <w:rsid w:val="00756D39"/>
    <w:rsid w:val="00761B39"/>
    <w:rsid w:val="007630E5"/>
    <w:rsid w:val="00774098"/>
    <w:rsid w:val="007759B7"/>
    <w:rsid w:val="007801A0"/>
    <w:rsid w:val="007812C9"/>
    <w:rsid w:val="007850BF"/>
    <w:rsid w:val="00785D87"/>
    <w:rsid w:val="007B478F"/>
    <w:rsid w:val="007C5F44"/>
    <w:rsid w:val="007E0039"/>
    <w:rsid w:val="007E61EE"/>
    <w:rsid w:val="007F140A"/>
    <w:rsid w:val="008053C2"/>
    <w:rsid w:val="00807C67"/>
    <w:rsid w:val="00821C7E"/>
    <w:rsid w:val="00825B20"/>
    <w:rsid w:val="00834741"/>
    <w:rsid w:val="00841095"/>
    <w:rsid w:val="00843372"/>
    <w:rsid w:val="00863C0D"/>
    <w:rsid w:val="00894661"/>
    <w:rsid w:val="00897B32"/>
    <w:rsid w:val="008A1DC0"/>
    <w:rsid w:val="008A5E93"/>
    <w:rsid w:val="008C4E63"/>
    <w:rsid w:val="008D0A39"/>
    <w:rsid w:val="008D1BD4"/>
    <w:rsid w:val="008D3BB9"/>
    <w:rsid w:val="00903180"/>
    <w:rsid w:val="00907447"/>
    <w:rsid w:val="009114D8"/>
    <w:rsid w:val="009177F9"/>
    <w:rsid w:val="00920894"/>
    <w:rsid w:val="009468AD"/>
    <w:rsid w:val="00947F98"/>
    <w:rsid w:val="00947FE4"/>
    <w:rsid w:val="00977594"/>
    <w:rsid w:val="009808C3"/>
    <w:rsid w:val="009B595A"/>
    <w:rsid w:val="009C1E9E"/>
    <w:rsid w:val="009C515F"/>
    <w:rsid w:val="009D3C36"/>
    <w:rsid w:val="009E2964"/>
    <w:rsid w:val="009F30DB"/>
    <w:rsid w:val="00A15BC7"/>
    <w:rsid w:val="00A302EE"/>
    <w:rsid w:val="00A42C10"/>
    <w:rsid w:val="00A6176D"/>
    <w:rsid w:val="00A82280"/>
    <w:rsid w:val="00AC1CAC"/>
    <w:rsid w:val="00AD60EC"/>
    <w:rsid w:val="00AF688E"/>
    <w:rsid w:val="00B16AF9"/>
    <w:rsid w:val="00B23517"/>
    <w:rsid w:val="00B2778A"/>
    <w:rsid w:val="00B36D74"/>
    <w:rsid w:val="00B528B9"/>
    <w:rsid w:val="00B57BAA"/>
    <w:rsid w:val="00B600D3"/>
    <w:rsid w:val="00B67D3E"/>
    <w:rsid w:val="00B72BBB"/>
    <w:rsid w:val="00B73B51"/>
    <w:rsid w:val="00B8417D"/>
    <w:rsid w:val="00B87B5C"/>
    <w:rsid w:val="00B9092E"/>
    <w:rsid w:val="00B9300F"/>
    <w:rsid w:val="00B944EB"/>
    <w:rsid w:val="00BA5A1E"/>
    <w:rsid w:val="00BC39F9"/>
    <w:rsid w:val="00BC3D62"/>
    <w:rsid w:val="00BD63C6"/>
    <w:rsid w:val="00BE4AA9"/>
    <w:rsid w:val="00C3191F"/>
    <w:rsid w:val="00C31A56"/>
    <w:rsid w:val="00C35CB6"/>
    <w:rsid w:val="00C362C2"/>
    <w:rsid w:val="00C400DE"/>
    <w:rsid w:val="00C40B21"/>
    <w:rsid w:val="00C43BF2"/>
    <w:rsid w:val="00C44266"/>
    <w:rsid w:val="00C447A6"/>
    <w:rsid w:val="00C4538E"/>
    <w:rsid w:val="00C517D7"/>
    <w:rsid w:val="00C53620"/>
    <w:rsid w:val="00C660AF"/>
    <w:rsid w:val="00C92D4B"/>
    <w:rsid w:val="00C94C31"/>
    <w:rsid w:val="00C94E9E"/>
    <w:rsid w:val="00CA53C1"/>
    <w:rsid w:val="00CB04F9"/>
    <w:rsid w:val="00CC4140"/>
    <w:rsid w:val="00CC52F8"/>
    <w:rsid w:val="00CC6C7D"/>
    <w:rsid w:val="00CD48DF"/>
    <w:rsid w:val="00CD4AD6"/>
    <w:rsid w:val="00CE4370"/>
    <w:rsid w:val="00CE5713"/>
    <w:rsid w:val="00CE6E0A"/>
    <w:rsid w:val="00CE7350"/>
    <w:rsid w:val="00CF160B"/>
    <w:rsid w:val="00CF7A5C"/>
    <w:rsid w:val="00D00420"/>
    <w:rsid w:val="00D07C71"/>
    <w:rsid w:val="00D170B0"/>
    <w:rsid w:val="00D30C9B"/>
    <w:rsid w:val="00D321A1"/>
    <w:rsid w:val="00D41099"/>
    <w:rsid w:val="00D43DE0"/>
    <w:rsid w:val="00D442FC"/>
    <w:rsid w:val="00D4782F"/>
    <w:rsid w:val="00D54B39"/>
    <w:rsid w:val="00D645CA"/>
    <w:rsid w:val="00D64830"/>
    <w:rsid w:val="00D952EF"/>
    <w:rsid w:val="00D9698E"/>
    <w:rsid w:val="00DA6AD1"/>
    <w:rsid w:val="00DB5A37"/>
    <w:rsid w:val="00DC5EE6"/>
    <w:rsid w:val="00DC6208"/>
    <w:rsid w:val="00DD0DD3"/>
    <w:rsid w:val="00E04526"/>
    <w:rsid w:val="00E35346"/>
    <w:rsid w:val="00E41CD1"/>
    <w:rsid w:val="00E424BB"/>
    <w:rsid w:val="00E556BB"/>
    <w:rsid w:val="00E57D7D"/>
    <w:rsid w:val="00E672F0"/>
    <w:rsid w:val="00E80CFB"/>
    <w:rsid w:val="00E857A3"/>
    <w:rsid w:val="00E912F0"/>
    <w:rsid w:val="00E94483"/>
    <w:rsid w:val="00E94757"/>
    <w:rsid w:val="00EA4F60"/>
    <w:rsid w:val="00EA78F9"/>
    <w:rsid w:val="00EB16A7"/>
    <w:rsid w:val="00EC2EB4"/>
    <w:rsid w:val="00EC3E34"/>
    <w:rsid w:val="00ED08B4"/>
    <w:rsid w:val="00ED62B1"/>
    <w:rsid w:val="00EE6C35"/>
    <w:rsid w:val="00F02F29"/>
    <w:rsid w:val="00F06A8E"/>
    <w:rsid w:val="00F1113A"/>
    <w:rsid w:val="00F1506D"/>
    <w:rsid w:val="00F1700C"/>
    <w:rsid w:val="00F253D7"/>
    <w:rsid w:val="00F3020D"/>
    <w:rsid w:val="00F46F9F"/>
    <w:rsid w:val="00F53F01"/>
    <w:rsid w:val="00F628D3"/>
    <w:rsid w:val="00F67501"/>
    <w:rsid w:val="00F74A65"/>
    <w:rsid w:val="00F82F50"/>
    <w:rsid w:val="00F8637E"/>
    <w:rsid w:val="00F86CA8"/>
    <w:rsid w:val="00F94EEA"/>
    <w:rsid w:val="00F9763E"/>
    <w:rsid w:val="00FB3715"/>
    <w:rsid w:val="00FC3AF4"/>
    <w:rsid w:val="00FC5BAF"/>
    <w:rsid w:val="00FD0B42"/>
    <w:rsid w:val="00FD1720"/>
    <w:rsid w:val="00FE1236"/>
    <w:rsid w:val="0297FD5C"/>
    <w:rsid w:val="035EB9A2"/>
    <w:rsid w:val="0408DFDC"/>
    <w:rsid w:val="049515A7"/>
    <w:rsid w:val="05D5602A"/>
    <w:rsid w:val="0653CD71"/>
    <w:rsid w:val="07C1A741"/>
    <w:rsid w:val="0AE49175"/>
    <w:rsid w:val="0AFF239E"/>
    <w:rsid w:val="0BA2FEF3"/>
    <w:rsid w:val="0FD756F0"/>
    <w:rsid w:val="10DA92E3"/>
    <w:rsid w:val="11714B48"/>
    <w:rsid w:val="13001B79"/>
    <w:rsid w:val="13723FFD"/>
    <w:rsid w:val="17FE46B9"/>
    <w:rsid w:val="19F1CA97"/>
    <w:rsid w:val="1B5E7D1B"/>
    <w:rsid w:val="2137208E"/>
    <w:rsid w:val="2141B3E3"/>
    <w:rsid w:val="21D921CF"/>
    <w:rsid w:val="2593F22B"/>
    <w:rsid w:val="25F3E8D3"/>
    <w:rsid w:val="2709EAFD"/>
    <w:rsid w:val="2AFE9CEB"/>
    <w:rsid w:val="31E5E75E"/>
    <w:rsid w:val="322AE0F9"/>
    <w:rsid w:val="3662A2F8"/>
    <w:rsid w:val="377BB92D"/>
    <w:rsid w:val="37FD7B86"/>
    <w:rsid w:val="3D2D6708"/>
    <w:rsid w:val="41390FFD"/>
    <w:rsid w:val="44D388BB"/>
    <w:rsid w:val="483ECACC"/>
    <w:rsid w:val="4A8C3F78"/>
    <w:rsid w:val="4EE473FB"/>
    <w:rsid w:val="51E344A9"/>
    <w:rsid w:val="543AC1B1"/>
    <w:rsid w:val="54DC0C37"/>
    <w:rsid w:val="559DBF24"/>
    <w:rsid w:val="56E847E9"/>
    <w:rsid w:val="58D6FC6C"/>
    <w:rsid w:val="5CB7B03D"/>
    <w:rsid w:val="5E5BA3C8"/>
    <w:rsid w:val="5F3CE0B5"/>
    <w:rsid w:val="5FBEA879"/>
    <w:rsid w:val="65788A39"/>
    <w:rsid w:val="6E9D5D57"/>
    <w:rsid w:val="72F4E9F1"/>
    <w:rsid w:val="73D22F38"/>
    <w:rsid w:val="7B2F9D30"/>
    <w:rsid w:val="7BF84909"/>
    <w:rsid w:val="7C681875"/>
    <w:rsid w:val="7E63A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DC7F7"/>
  <w15:chartTrackingRefBased/>
  <w15:docId w15:val="{5C5606DC-039C-473B-A01B-1C5D1ABCD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9"/>
    <w:pPr>
      <w:spacing w:before="240" w:after="240" w:line="240" w:lineRule="auto"/>
    </w:pPr>
  </w:style>
  <w:style w:type="paragraph" w:styleId="Heading1">
    <w:name w:val="heading 1"/>
    <w:basedOn w:val="Normal"/>
    <w:next w:val="Normal"/>
    <w:link w:val="Heading1Char"/>
    <w:uiPriority w:val="9"/>
    <w:qFormat/>
    <w:rsid w:val="00F1113A"/>
    <w:pPr>
      <w:keepNext/>
      <w:keepLines/>
      <w:jc w:val="center"/>
      <w:outlineLvl w:val="0"/>
    </w:pPr>
    <w:rPr>
      <w:rFonts w:asciiTheme="majorHAnsi" w:eastAsiaTheme="majorEastAsia" w:hAnsiTheme="majorHAnsi" w:cstheme="majorBidi"/>
      <w:b/>
      <w:color w:val="113F67" w:themeColor="accent1"/>
      <w:sz w:val="40"/>
      <w:szCs w:val="40"/>
    </w:rPr>
  </w:style>
  <w:style w:type="paragraph" w:styleId="Heading2">
    <w:name w:val="heading 2"/>
    <w:basedOn w:val="Normal"/>
    <w:next w:val="Normal"/>
    <w:link w:val="Heading2Char"/>
    <w:uiPriority w:val="9"/>
    <w:unhideWhenUsed/>
    <w:qFormat/>
    <w:rsid w:val="00144693"/>
    <w:pPr>
      <w:keepNext/>
      <w:keepLines/>
      <w:outlineLvl w:val="1"/>
    </w:pPr>
    <w:rPr>
      <w:rFonts w:asciiTheme="majorHAnsi" w:eastAsiaTheme="majorEastAsia" w:hAnsiTheme="majorHAnsi" w:cstheme="majorBidi"/>
      <w:color w:val="113F67" w:themeColor="accent1"/>
      <w:sz w:val="32"/>
      <w:szCs w:val="32"/>
    </w:rPr>
  </w:style>
  <w:style w:type="paragraph" w:styleId="Heading3">
    <w:name w:val="heading 3"/>
    <w:basedOn w:val="Normal"/>
    <w:next w:val="Normal"/>
    <w:link w:val="Heading3Char"/>
    <w:uiPriority w:val="9"/>
    <w:unhideWhenUsed/>
    <w:qFormat/>
    <w:rsid w:val="009B595A"/>
    <w:pPr>
      <w:keepNext/>
      <w:keepLines/>
      <w:spacing w:after="80"/>
      <w:outlineLvl w:val="2"/>
    </w:pPr>
    <w:rPr>
      <w:rFonts w:eastAsiaTheme="majorEastAsia" w:cstheme="majorBidi"/>
      <w:b/>
      <w:bCs/>
      <w:noProof/>
      <w:color w:val="113F67" w:themeColor="accent1"/>
      <w:sz w:val="24"/>
      <w:szCs w:val="24"/>
    </w:rPr>
  </w:style>
  <w:style w:type="paragraph" w:styleId="Heading4">
    <w:name w:val="heading 4"/>
    <w:basedOn w:val="Normal"/>
    <w:next w:val="Normal"/>
    <w:link w:val="Heading4Char"/>
    <w:uiPriority w:val="9"/>
    <w:unhideWhenUsed/>
    <w:qFormat/>
    <w:rsid w:val="002C4653"/>
    <w:pPr>
      <w:keepNext/>
      <w:keepLines/>
      <w:spacing w:before="120" w:after="80"/>
      <w:outlineLvl w:val="3"/>
    </w:pPr>
    <w:rPr>
      <w:rFonts w:eastAsiaTheme="majorEastAsia" w:cstheme="majorBidi"/>
      <w:i/>
      <w:iCs/>
      <w:noProof/>
      <w:color w:val="113F67" w:themeColor="accent1"/>
    </w:rPr>
  </w:style>
  <w:style w:type="paragraph" w:styleId="Heading5">
    <w:name w:val="heading 5"/>
    <w:basedOn w:val="Normal"/>
    <w:next w:val="Normal"/>
    <w:link w:val="Heading5Char"/>
    <w:uiPriority w:val="9"/>
    <w:unhideWhenUsed/>
    <w:qFormat/>
    <w:rsid w:val="00DC5EE6"/>
    <w:pPr>
      <w:keepNext/>
      <w:keepLines/>
      <w:spacing w:before="80" w:after="40"/>
      <w:outlineLvl w:val="4"/>
    </w:pPr>
    <w:rPr>
      <w:rFonts w:eastAsiaTheme="majorEastAsia" w:cstheme="majorBidi"/>
      <w:color w:val="0C2E4C" w:themeColor="accent1" w:themeShade="BF"/>
    </w:rPr>
  </w:style>
  <w:style w:type="paragraph" w:styleId="Heading6">
    <w:name w:val="heading 6"/>
    <w:basedOn w:val="Normal"/>
    <w:next w:val="Normal"/>
    <w:link w:val="Heading6Char"/>
    <w:uiPriority w:val="9"/>
    <w:unhideWhenUsed/>
    <w:qFormat/>
    <w:rsid w:val="00DC5E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DC5E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DC5E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DC5E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13A"/>
    <w:rPr>
      <w:rFonts w:asciiTheme="majorHAnsi" w:eastAsiaTheme="majorEastAsia" w:hAnsiTheme="majorHAnsi" w:cstheme="majorBidi"/>
      <w:b/>
      <w:color w:val="113F67" w:themeColor="accent1"/>
      <w:sz w:val="40"/>
      <w:szCs w:val="40"/>
    </w:rPr>
  </w:style>
  <w:style w:type="character" w:customStyle="1" w:styleId="Heading2Char">
    <w:name w:val="Heading 2 Char"/>
    <w:basedOn w:val="DefaultParagraphFont"/>
    <w:link w:val="Heading2"/>
    <w:uiPriority w:val="9"/>
    <w:rsid w:val="00144693"/>
    <w:rPr>
      <w:rFonts w:asciiTheme="majorHAnsi" w:eastAsiaTheme="majorEastAsia" w:hAnsiTheme="majorHAnsi" w:cstheme="majorBidi"/>
      <w:color w:val="113F67" w:themeColor="accent1"/>
      <w:sz w:val="32"/>
      <w:szCs w:val="32"/>
    </w:rPr>
  </w:style>
  <w:style w:type="character" w:customStyle="1" w:styleId="Heading3Char">
    <w:name w:val="Heading 3 Char"/>
    <w:basedOn w:val="DefaultParagraphFont"/>
    <w:link w:val="Heading3"/>
    <w:uiPriority w:val="9"/>
    <w:rsid w:val="009B595A"/>
    <w:rPr>
      <w:rFonts w:eastAsiaTheme="majorEastAsia" w:cstheme="majorBidi"/>
      <w:b/>
      <w:bCs/>
      <w:noProof/>
      <w:color w:val="113F67" w:themeColor="accent1"/>
      <w:sz w:val="24"/>
      <w:szCs w:val="24"/>
    </w:rPr>
  </w:style>
  <w:style w:type="character" w:customStyle="1" w:styleId="Heading4Char">
    <w:name w:val="Heading 4 Char"/>
    <w:basedOn w:val="DefaultParagraphFont"/>
    <w:link w:val="Heading4"/>
    <w:uiPriority w:val="9"/>
    <w:rsid w:val="002C4653"/>
    <w:rPr>
      <w:rFonts w:eastAsiaTheme="majorEastAsia" w:cstheme="majorBidi"/>
      <w:i/>
      <w:iCs/>
      <w:noProof/>
      <w:color w:val="113F67" w:themeColor="accent1"/>
    </w:rPr>
  </w:style>
  <w:style w:type="character" w:customStyle="1" w:styleId="Heading5Char">
    <w:name w:val="Heading 5 Char"/>
    <w:basedOn w:val="DefaultParagraphFont"/>
    <w:link w:val="Heading5"/>
    <w:uiPriority w:val="9"/>
    <w:rsid w:val="00DC5EE6"/>
    <w:rPr>
      <w:rFonts w:eastAsiaTheme="majorEastAsia" w:cstheme="majorBidi"/>
      <w:color w:val="0C2E4C" w:themeColor="accent1" w:themeShade="BF"/>
    </w:rPr>
  </w:style>
  <w:style w:type="character" w:customStyle="1" w:styleId="Heading6Char">
    <w:name w:val="Heading 6 Char"/>
    <w:basedOn w:val="DefaultParagraphFont"/>
    <w:link w:val="Heading6"/>
    <w:uiPriority w:val="9"/>
    <w:rsid w:val="00DC5E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DC5EE6"/>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DC5E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DC5EE6"/>
    <w:rPr>
      <w:rFonts w:eastAsiaTheme="majorEastAsia" w:cstheme="majorBidi"/>
      <w:color w:val="272727" w:themeColor="text1" w:themeTint="D8"/>
    </w:rPr>
  </w:style>
  <w:style w:type="paragraph" w:styleId="Title">
    <w:name w:val="Title"/>
    <w:basedOn w:val="Normal"/>
    <w:next w:val="Normal"/>
    <w:link w:val="TitleChar"/>
    <w:uiPriority w:val="10"/>
    <w:qFormat/>
    <w:rsid w:val="00DC5E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E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E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E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EE6"/>
    <w:pPr>
      <w:spacing w:before="160"/>
      <w:jc w:val="center"/>
    </w:pPr>
    <w:rPr>
      <w:i/>
      <w:iCs/>
      <w:color w:val="404040" w:themeColor="text1" w:themeTint="BF"/>
    </w:rPr>
  </w:style>
  <w:style w:type="character" w:customStyle="1" w:styleId="QuoteChar">
    <w:name w:val="Quote Char"/>
    <w:basedOn w:val="DefaultParagraphFont"/>
    <w:link w:val="Quote"/>
    <w:uiPriority w:val="29"/>
    <w:rsid w:val="00DC5EE6"/>
    <w:rPr>
      <w:i/>
      <w:iCs/>
      <w:color w:val="404040" w:themeColor="text1" w:themeTint="BF"/>
    </w:rPr>
  </w:style>
  <w:style w:type="paragraph" w:styleId="ListParagraph">
    <w:name w:val="List Paragraph"/>
    <w:basedOn w:val="Normal"/>
    <w:uiPriority w:val="34"/>
    <w:qFormat/>
    <w:rsid w:val="00DC5EE6"/>
    <w:pPr>
      <w:ind w:left="720"/>
      <w:contextualSpacing/>
    </w:pPr>
  </w:style>
  <w:style w:type="character" w:styleId="IntenseEmphasis">
    <w:name w:val="Intense Emphasis"/>
    <w:basedOn w:val="DefaultParagraphFont"/>
    <w:uiPriority w:val="21"/>
    <w:qFormat/>
    <w:rsid w:val="00DC5EE6"/>
    <w:rPr>
      <w:i/>
      <w:iCs/>
      <w:color w:val="0C2E4C" w:themeColor="accent1" w:themeShade="BF"/>
    </w:rPr>
  </w:style>
  <w:style w:type="paragraph" w:styleId="IntenseQuote">
    <w:name w:val="Intense Quote"/>
    <w:basedOn w:val="Normal"/>
    <w:next w:val="Normal"/>
    <w:link w:val="IntenseQuoteChar"/>
    <w:uiPriority w:val="30"/>
    <w:qFormat/>
    <w:rsid w:val="00DC5EE6"/>
    <w:pPr>
      <w:pBdr>
        <w:top w:val="single" w:sz="4" w:space="10" w:color="0C2E4C" w:themeColor="accent1" w:themeShade="BF"/>
        <w:bottom w:val="single" w:sz="4" w:space="10" w:color="0C2E4C" w:themeColor="accent1" w:themeShade="BF"/>
      </w:pBdr>
      <w:spacing w:before="360" w:after="360"/>
      <w:ind w:left="864" w:right="864"/>
      <w:jc w:val="center"/>
    </w:pPr>
    <w:rPr>
      <w:i/>
      <w:iCs/>
      <w:color w:val="0C2E4C" w:themeColor="accent1" w:themeShade="BF"/>
    </w:rPr>
  </w:style>
  <w:style w:type="character" w:customStyle="1" w:styleId="IntenseQuoteChar">
    <w:name w:val="Intense Quote Char"/>
    <w:basedOn w:val="DefaultParagraphFont"/>
    <w:link w:val="IntenseQuote"/>
    <w:uiPriority w:val="30"/>
    <w:rsid w:val="00DC5EE6"/>
    <w:rPr>
      <w:i/>
      <w:iCs/>
      <w:color w:val="0C2E4C" w:themeColor="accent1" w:themeShade="BF"/>
    </w:rPr>
  </w:style>
  <w:style w:type="character" w:styleId="IntenseReference">
    <w:name w:val="Intense Reference"/>
    <w:basedOn w:val="DefaultParagraphFont"/>
    <w:uiPriority w:val="32"/>
    <w:qFormat/>
    <w:rsid w:val="00DC5EE6"/>
    <w:rPr>
      <w:b/>
      <w:bCs/>
      <w:smallCaps/>
      <w:color w:val="0C2E4C" w:themeColor="accent1" w:themeShade="BF"/>
      <w:spacing w:val="5"/>
    </w:rPr>
  </w:style>
  <w:style w:type="paragraph" w:styleId="Header">
    <w:name w:val="header"/>
    <w:basedOn w:val="Normal"/>
    <w:link w:val="HeaderChar"/>
    <w:uiPriority w:val="99"/>
    <w:unhideWhenUsed/>
    <w:rsid w:val="00DC5EE6"/>
    <w:pPr>
      <w:tabs>
        <w:tab w:val="center" w:pos="4680"/>
        <w:tab w:val="right" w:pos="9360"/>
      </w:tabs>
      <w:spacing w:after="0"/>
    </w:pPr>
  </w:style>
  <w:style w:type="character" w:customStyle="1" w:styleId="HeaderChar">
    <w:name w:val="Header Char"/>
    <w:basedOn w:val="DefaultParagraphFont"/>
    <w:link w:val="Header"/>
    <w:uiPriority w:val="99"/>
    <w:rsid w:val="00DC5EE6"/>
  </w:style>
  <w:style w:type="paragraph" w:styleId="Footer">
    <w:name w:val="footer"/>
    <w:basedOn w:val="Normal"/>
    <w:link w:val="FooterChar"/>
    <w:uiPriority w:val="99"/>
    <w:unhideWhenUsed/>
    <w:rsid w:val="00DC5EE6"/>
    <w:pPr>
      <w:tabs>
        <w:tab w:val="center" w:pos="4680"/>
        <w:tab w:val="right" w:pos="9360"/>
      </w:tabs>
      <w:spacing w:after="0"/>
    </w:pPr>
  </w:style>
  <w:style w:type="character" w:customStyle="1" w:styleId="FooterChar">
    <w:name w:val="Footer Char"/>
    <w:basedOn w:val="DefaultParagraphFont"/>
    <w:link w:val="Footer"/>
    <w:uiPriority w:val="99"/>
    <w:rsid w:val="00DC5EE6"/>
  </w:style>
  <w:style w:type="paragraph" w:styleId="NoSpacing">
    <w:name w:val="No Spacing"/>
    <w:uiPriority w:val="1"/>
    <w:qFormat/>
    <w:rsid w:val="00C31A56"/>
    <w:pPr>
      <w:spacing w:after="0" w:line="240" w:lineRule="auto"/>
    </w:pPr>
  </w:style>
  <w:style w:type="character" w:styleId="Hyperlink">
    <w:name w:val="Hyperlink"/>
    <w:basedOn w:val="DefaultParagraphFont"/>
    <w:uiPriority w:val="99"/>
    <w:unhideWhenUsed/>
    <w:rsid w:val="00FB3715"/>
    <w:rPr>
      <w:color w:val="1D597D" w:themeColor="hyperlink"/>
      <w:u w:val="single"/>
    </w:rPr>
  </w:style>
  <w:style w:type="character" w:styleId="UnresolvedMention">
    <w:name w:val="Unresolved Mention"/>
    <w:basedOn w:val="DefaultParagraphFont"/>
    <w:uiPriority w:val="99"/>
    <w:semiHidden/>
    <w:unhideWhenUsed/>
    <w:rsid w:val="00FB3715"/>
    <w:rPr>
      <w:color w:val="605E5C"/>
      <w:shd w:val="clear" w:color="auto" w:fill="E1DFDD"/>
    </w:rPr>
  </w:style>
  <w:style w:type="table" w:styleId="GridTable1Light">
    <w:name w:val="Grid Table 1 Light"/>
    <w:basedOn w:val="TableNormal"/>
    <w:uiPriority w:val="46"/>
    <w:rsid w:val="00EE6C3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EE6C35"/>
    <w:rPr>
      <w:sz w:val="16"/>
      <w:szCs w:val="16"/>
    </w:rPr>
  </w:style>
  <w:style w:type="paragraph" w:styleId="CommentText">
    <w:name w:val="annotation text"/>
    <w:basedOn w:val="Normal"/>
    <w:link w:val="CommentTextChar"/>
    <w:uiPriority w:val="99"/>
    <w:unhideWhenUsed/>
    <w:rsid w:val="00EE6C35"/>
    <w:rPr>
      <w:sz w:val="20"/>
      <w:szCs w:val="20"/>
    </w:rPr>
  </w:style>
  <w:style w:type="character" w:customStyle="1" w:styleId="CommentTextChar">
    <w:name w:val="Comment Text Char"/>
    <w:basedOn w:val="DefaultParagraphFont"/>
    <w:link w:val="CommentText"/>
    <w:uiPriority w:val="99"/>
    <w:rsid w:val="00EE6C35"/>
    <w:rPr>
      <w:sz w:val="20"/>
      <w:szCs w:val="20"/>
    </w:rPr>
  </w:style>
  <w:style w:type="paragraph" w:styleId="Revision">
    <w:name w:val="Revision"/>
    <w:hidden/>
    <w:uiPriority w:val="99"/>
    <w:semiHidden/>
    <w:rsid w:val="00761B39"/>
    <w:pPr>
      <w:spacing w:after="0" w:line="240" w:lineRule="auto"/>
    </w:pPr>
  </w:style>
  <w:style w:type="paragraph" w:styleId="CommentSubject">
    <w:name w:val="annotation subject"/>
    <w:basedOn w:val="CommentText"/>
    <w:next w:val="CommentText"/>
    <w:link w:val="CommentSubjectChar"/>
    <w:uiPriority w:val="99"/>
    <w:semiHidden/>
    <w:unhideWhenUsed/>
    <w:rsid w:val="006447D9"/>
    <w:rPr>
      <w:b/>
      <w:bCs/>
    </w:rPr>
  </w:style>
  <w:style w:type="character" w:customStyle="1" w:styleId="CommentSubjectChar">
    <w:name w:val="Comment Subject Char"/>
    <w:basedOn w:val="CommentTextChar"/>
    <w:link w:val="CommentSubject"/>
    <w:uiPriority w:val="99"/>
    <w:semiHidden/>
    <w:rsid w:val="006447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hcplan.org"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lieSommardahl\Downloads\HCPLAN_Word_Template.dotx" TargetMode="External"/></Relationships>
</file>

<file path=word/theme/theme1.xml><?xml version="1.0" encoding="utf-8"?>
<a:theme xmlns:a="http://schemas.openxmlformats.org/drawingml/2006/main" name="Office Theme">
  <a:themeElements>
    <a:clrScheme name="LAN">
      <a:dk1>
        <a:sysClr val="windowText" lastClr="000000"/>
      </a:dk1>
      <a:lt1>
        <a:sysClr val="window" lastClr="FFFFFF"/>
      </a:lt1>
      <a:dk2>
        <a:srgbClr val="44546A"/>
      </a:dk2>
      <a:lt2>
        <a:srgbClr val="E7E6E6"/>
      </a:lt2>
      <a:accent1>
        <a:srgbClr val="113F67"/>
      </a:accent1>
      <a:accent2>
        <a:srgbClr val="7FBD43"/>
      </a:accent2>
      <a:accent3>
        <a:srgbClr val="2BBCEE"/>
      </a:accent3>
      <a:accent4>
        <a:srgbClr val="A02A37"/>
      </a:accent4>
      <a:accent5>
        <a:srgbClr val="EF8022"/>
      </a:accent5>
      <a:accent6>
        <a:srgbClr val="614979"/>
      </a:accent6>
      <a:hlink>
        <a:srgbClr val="1D597D"/>
      </a:hlink>
      <a:folHlink>
        <a:srgbClr val="4F8541"/>
      </a:folHlink>
    </a:clrScheme>
    <a:fontScheme name="LA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470f84-c5b3-447a-b9a2-950da93d2eff" xsi:nil="true"/>
    <lcf76f155ced4ddcb4097134ff3c332f xmlns="a136dc8f-ded0-45eb-bc0a-12622fad63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F354B4F2198949B252F2616C2A5CB9" ma:contentTypeVersion="10" ma:contentTypeDescription="Create a new document." ma:contentTypeScope="" ma:versionID="faecd4a2a0b9435fd3612fbf8a7e0304">
  <xsd:schema xmlns:xsd="http://www.w3.org/2001/XMLSchema" xmlns:xs="http://www.w3.org/2001/XMLSchema" xmlns:p="http://schemas.microsoft.com/office/2006/metadata/properties" xmlns:ns2="a136dc8f-ded0-45eb-bc0a-12622fad6308" xmlns:ns3="ea470f84-c5b3-447a-b9a2-950da93d2eff" targetNamespace="http://schemas.microsoft.com/office/2006/metadata/properties" ma:root="true" ma:fieldsID="044a676de7ccc6efb1061dc8068894fb" ns2:_="" ns3:_="">
    <xsd:import namespace="a136dc8f-ded0-45eb-bc0a-12622fad6308"/>
    <xsd:import namespace="ea470f84-c5b3-447a-b9a2-950da93d2e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6dc8f-ded0-45eb-bc0a-12622fad6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348662-0998-488e-bf1e-6712e80a33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70f84-c5b3-447a-b9a2-950da93d2e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e57ff4-afdb-4da4-acec-1d6566a6dc96}" ma:internalName="TaxCatchAll" ma:showField="CatchAllData" ma:web="ea470f84-c5b3-447a-b9a2-950da93d2e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4CCFDA-0109-4DC4-A2AF-73942129C30F}">
  <ds:schemaRefs>
    <ds:schemaRef ds:uri="http://schemas.microsoft.com/office/2006/metadata/properties"/>
    <ds:schemaRef ds:uri="http://schemas.microsoft.com/office/infopath/2007/PartnerControls"/>
    <ds:schemaRef ds:uri="03df5073-a55a-41ca-870d-5b8cdc13cdac"/>
    <ds:schemaRef ds:uri="7ad37262-3a81-4211-86e1-1e43c85a4027"/>
  </ds:schemaRefs>
</ds:datastoreItem>
</file>

<file path=customXml/itemProps2.xml><?xml version="1.0" encoding="utf-8"?>
<ds:datastoreItem xmlns:ds="http://schemas.openxmlformats.org/officeDocument/2006/customXml" ds:itemID="{E8BA0BA6-530E-445C-BF3E-1A72D557AACC}">
  <ds:schemaRefs>
    <ds:schemaRef ds:uri="http://schemas.microsoft.com/sharepoint/v3/contenttype/forms"/>
  </ds:schemaRefs>
</ds:datastoreItem>
</file>

<file path=customXml/itemProps3.xml><?xml version="1.0" encoding="utf-8"?>
<ds:datastoreItem xmlns:ds="http://schemas.openxmlformats.org/officeDocument/2006/customXml" ds:itemID="{F07B0EDB-0BBF-4178-90B3-919D3BA82270}"/>
</file>

<file path=docProps/app.xml><?xml version="1.0" encoding="utf-8"?>
<Properties xmlns="http://schemas.openxmlformats.org/officeDocument/2006/extended-properties" xmlns:vt="http://schemas.openxmlformats.org/officeDocument/2006/docPropsVTypes">
  <Template>HCPLAN_Word_Template</Template>
  <TotalTime>0</TotalTime>
  <Pages>13</Pages>
  <Words>1184</Words>
  <Characters>7962</Characters>
  <Application>Microsoft Office Word</Application>
  <DocSecurity>0</DocSecurity>
  <Lines>176</Lines>
  <Paragraphs>70</Paragraphs>
  <ScaleCrop>false</ScaleCrop>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Hallie Sommardahl</dc:creator>
  <cp:keywords/>
  <dc:description/>
  <cp:lastModifiedBy>Sharon Nakhimovsky</cp:lastModifiedBy>
  <cp:revision>2</cp:revision>
  <dcterms:created xsi:type="dcterms:W3CDTF">2026-09-01T17:44:00Z</dcterms:created>
  <dcterms:modified xsi:type="dcterms:W3CDTF">2026-09-01T17:44:00Z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0x010100B0F354B4F2198949B252F2616C2A5CB9</vt:lpwstr>
  </property>
  <property fmtid="{D5CDD505-2E9C-101B-9397-08002B2CF9AE}" pid="3" name="MediaServiceImageTags">
    <vt:lpwstr/>
  </property>
  <property fmtid="{D5CDD505-2E9C-101B-9397-08002B2CF9AE}" pid="4" name="Order">
    <vt:r8>1092900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c4a570c4-f120-49a0-9f5d-671dc1ba00d9</vt:lpwstr>
  </property>
  <property fmtid="{D5CDD505-2E9C-101B-9397-08002B2CF9AE}" pid="12" name="docLang">
    <vt:lpwstr>en</vt:lpwstr>
  </property>
</Properties>
</file>